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Pr="00070DE2" w:rsidR="002C7C1D" w:rsidP="002C7C1D" w:rsidRDefault="002C7C1D" w14:paraId="36B273EE" w14:textId="510B0F82">
      <w:pPr>
        <w:spacing w:line="240" w:lineRule="auto"/>
        <w:jc w:val="right"/>
        <w:rPr>
          <w:rFonts w:ascii="Corbel" w:hAnsi="Corbel"/>
          <w:bCs/>
          <w:i/>
          <w:sz w:val="24"/>
          <w:szCs w:val="24"/>
        </w:rPr>
      </w:pPr>
      <w:r w:rsidRPr="00070DE2">
        <w:rPr>
          <w:rFonts w:ascii="Corbel" w:hAnsi="Corbel"/>
          <w:bCs/>
          <w:i/>
          <w:sz w:val="24"/>
          <w:szCs w:val="24"/>
        </w:rPr>
        <w:t xml:space="preserve">Załącznik nr 1.5 do Zarządzenia Rektora UR  nr </w:t>
      </w:r>
      <w:r w:rsidR="00486D28">
        <w:rPr>
          <w:rFonts w:ascii="Corbel" w:hAnsi="Corbel"/>
          <w:bCs/>
          <w:i/>
          <w:sz w:val="24"/>
          <w:szCs w:val="24"/>
        </w:rPr>
        <w:t>7</w:t>
      </w:r>
      <w:r w:rsidRPr="00070DE2">
        <w:rPr>
          <w:rFonts w:ascii="Corbel" w:hAnsi="Corbel"/>
          <w:bCs/>
          <w:i/>
          <w:sz w:val="24"/>
          <w:szCs w:val="24"/>
        </w:rPr>
        <w:t>/20</w:t>
      </w:r>
      <w:r w:rsidR="00486D28">
        <w:rPr>
          <w:rFonts w:ascii="Corbel" w:hAnsi="Corbel"/>
          <w:bCs/>
          <w:i/>
          <w:sz w:val="24"/>
          <w:szCs w:val="24"/>
        </w:rPr>
        <w:t>23</w:t>
      </w:r>
    </w:p>
    <w:p w:rsidRPr="00070DE2" w:rsidR="002C7C1D" w:rsidP="002C7C1D" w:rsidRDefault="002C7C1D" w14:paraId="77164EF9" w14:textId="77777777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>SYLABUS</w:t>
      </w:r>
    </w:p>
    <w:p w:rsidRPr="00070DE2" w:rsidR="002C7C1D" w:rsidP="002C7C1D" w:rsidRDefault="002C7C1D" w14:paraId="2DE08B50" w14:textId="527B4515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070DE2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82019C">
        <w:rPr>
          <w:rFonts w:ascii="Corbel" w:hAnsi="Corbel"/>
          <w:i/>
          <w:smallCaps/>
          <w:sz w:val="24"/>
          <w:szCs w:val="24"/>
        </w:rPr>
        <w:t>2024-2029</w:t>
      </w:r>
    </w:p>
    <w:p w:rsidRPr="00070DE2" w:rsidR="002C7C1D" w:rsidP="002C7C1D" w:rsidRDefault="002C7C1D" w14:paraId="1A4D426C" w14:textId="77777777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(skrajne daty</w:t>
      </w:r>
      <w:r w:rsidRPr="00070DE2">
        <w:rPr>
          <w:rFonts w:ascii="Corbel" w:hAnsi="Corbel"/>
          <w:sz w:val="24"/>
          <w:szCs w:val="24"/>
        </w:rPr>
        <w:t>)</w:t>
      </w:r>
    </w:p>
    <w:p w:rsidRPr="00070DE2" w:rsidR="002C7C1D" w:rsidP="002C7C1D" w:rsidRDefault="00EC44F4" w14:paraId="20F9F237" w14:textId="4C6E5881">
      <w:pPr>
        <w:spacing w:after="0" w:line="240" w:lineRule="exact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ab/>
      </w:r>
      <w:r w:rsidRPr="00070DE2">
        <w:rPr>
          <w:rFonts w:ascii="Corbel" w:hAnsi="Corbel"/>
          <w:sz w:val="24"/>
          <w:szCs w:val="24"/>
        </w:rPr>
        <w:t>Rok akademicki  202</w:t>
      </w:r>
      <w:r w:rsidR="0082019C">
        <w:rPr>
          <w:rFonts w:ascii="Corbel" w:hAnsi="Corbel"/>
          <w:sz w:val="24"/>
          <w:szCs w:val="24"/>
        </w:rPr>
        <w:t>5</w:t>
      </w:r>
      <w:r w:rsidRPr="00070DE2" w:rsidR="002C7C1D">
        <w:rPr>
          <w:rFonts w:ascii="Corbel" w:hAnsi="Corbel"/>
          <w:sz w:val="24"/>
          <w:szCs w:val="24"/>
        </w:rPr>
        <w:t>/20</w:t>
      </w:r>
      <w:r w:rsidRPr="00070DE2">
        <w:rPr>
          <w:rFonts w:ascii="Corbel" w:hAnsi="Corbel"/>
          <w:sz w:val="24"/>
          <w:szCs w:val="24"/>
        </w:rPr>
        <w:t>2</w:t>
      </w:r>
      <w:r w:rsidR="0082019C">
        <w:rPr>
          <w:rFonts w:ascii="Corbel" w:hAnsi="Corbel"/>
          <w:sz w:val="24"/>
          <w:szCs w:val="24"/>
        </w:rPr>
        <w:t>6</w:t>
      </w:r>
    </w:p>
    <w:p w:rsidRPr="00070DE2" w:rsidR="002C7C1D" w:rsidP="002C7C1D" w:rsidRDefault="002C7C1D" w14:paraId="2FCDFEAC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0CAFEC65" w14:textId="77777777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070DE2">
        <w:rPr>
          <w:rFonts w:ascii="Corbel" w:hAnsi="Corbel"/>
          <w:szCs w:val="24"/>
        </w:rPr>
        <w:t>1. Podstawowe informacje o przedmiocie</w:t>
      </w:r>
    </w:p>
    <w:tbl>
      <w:tblPr>
        <w:tblW w:w="9781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Pr="00070DE2" w:rsidR="00347E91" w:rsidTr="00347E91" w14:paraId="471BF3A5" w14:textId="77777777">
        <w:tc>
          <w:tcPr>
            <w:tcW w:w="2694" w:type="dxa"/>
            <w:vAlign w:val="center"/>
          </w:tcPr>
          <w:p w:rsidRPr="00070DE2" w:rsidR="00347E91" w:rsidP="00E11DFA" w:rsidRDefault="00347E91" w14:paraId="540CA559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0D39B6D7" w14:textId="72CA03AD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Psychologia kliniczna</w:t>
            </w:r>
          </w:p>
        </w:tc>
      </w:tr>
      <w:tr w:rsidRPr="00070DE2" w:rsidR="00347E91" w:rsidTr="00347E91" w14:paraId="12D3C2DD" w14:textId="77777777">
        <w:tc>
          <w:tcPr>
            <w:tcW w:w="2694" w:type="dxa"/>
            <w:vAlign w:val="center"/>
          </w:tcPr>
          <w:p w:rsidRPr="00070DE2" w:rsidR="00347E91" w:rsidP="00E11DFA" w:rsidRDefault="00347E91" w14:paraId="165EE2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Kod przedmiotu*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DD6415C" w14:textId="77777777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Pr="00070DE2" w:rsidR="00347E91" w:rsidTr="00347E91" w14:paraId="481FC5B6" w14:textId="77777777">
        <w:tc>
          <w:tcPr>
            <w:tcW w:w="2694" w:type="dxa"/>
            <w:vAlign w:val="center"/>
          </w:tcPr>
          <w:p w:rsidRPr="00070DE2" w:rsidR="00347E91" w:rsidP="00E11DFA" w:rsidRDefault="00347E91" w14:paraId="60E765FC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prowadzącej kierunek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53069242" w14:textId="0BB88955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Pr="00070DE2" w:rsidR="00347E91" w:rsidTr="00347E91" w14:paraId="6C79C5C9" w14:textId="77777777">
        <w:tc>
          <w:tcPr>
            <w:tcW w:w="2694" w:type="dxa"/>
            <w:vAlign w:val="center"/>
          </w:tcPr>
          <w:p w:rsidRPr="00070DE2" w:rsidR="00347E91" w:rsidP="00E11DFA" w:rsidRDefault="00347E91" w14:paraId="05F0B561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070DE2" w14:paraId="4A780E36" w14:textId="45FCBBAC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Instytut Pedagogiki</w:t>
            </w:r>
          </w:p>
        </w:tc>
      </w:tr>
      <w:tr w:rsidRPr="00070DE2" w:rsidR="00347E91" w:rsidTr="00347E91" w14:paraId="4A3DFF2C" w14:textId="77777777">
        <w:tc>
          <w:tcPr>
            <w:tcW w:w="2694" w:type="dxa"/>
            <w:vAlign w:val="center"/>
          </w:tcPr>
          <w:p w:rsidRPr="00070DE2" w:rsidR="00347E91" w:rsidP="00E11DFA" w:rsidRDefault="00347E91" w14:paraId="16A5945A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82D5B4B" w14:textId="1041536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Pedagogika </w:t>
            </w:r>
            <w:r w:rsidRPr="00070DE2" w:rsidR="00FF2D07">
              <w:rPr>
                <w:rFonts w:ascii="Corbel" w:hAnsi="Corbel"/>
                <w:b w:val="0"/>
                <w:color w:val="auto"/>
                <w:sz w:val="24"/>
                <w:szCs w:val="24"/>
              </w:rPr>
              <w:t>Przedszkolna i Wczesnoszkolna</w:t>
            </w:r>
          </w:p>
        </w:tc>
      </w:tr>
      <w:tr w:rsidRPr="00070DE2" w:rsidR="00347E91" w:rsidTr="00347E91" w14:paraId="13EF93F3" w14:textId="77777777">
        <w:tc>
          <w:tcPr>
            <w:tcW w:w="2694" w:type="dxa"/>
            <w:vAlign w:val="center"/>
          </w:tcPr>
          <w:p w:rsidRPr="00070DE2" w:rsidR="00347E91" w:rsidP="00E11DFA" w:rsidRDefault="00347E91" w14:paraId="4773132D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5F571615" w14:textId="65FC69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Studia pięcioletnie magisterskie</w:t>
            </w:r>
            <w:bookmarkStart w:name="_GoBack" w:id="0"/>
            <w:bookmarkEnd w:id="0"/>
          </w:p>
        </w:tc>
      </w:tr>
      <w:tr w:rsidRPr="00070DE2" w:rsidR="00347E91" w:rsidTr="00347E91" w14:paraId="07D17068" w14:textId="77777777">
        <w:tc>
          <w:tcPr>
            <w:tcW w:w="2694" w:type="dxa"/>
            <w:vAlign w:val="center"/>
          </w:tcPr>
          <w:p w:rsidRPr="00070DE2" w:rsidR="00347E91" w:rsidP="00E11DFA" w:rsidRDefault="00347E91" w14:paraId="690B974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A72BF5" w14:paraId="61AE6785" w14:textId="54E7E6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praktyczny</w:t>
            </w:r>
          </w:p>
        </w:tc>
      </w:tr>
      <w:tr w:rsidRPr="00070DE2" w:rsidR="00347E91" w:rsidTr="00347E91" w14:paraId="295C2593" w14:textId="77777777">
        <w:tc>
          <w:tcPr>
            <w:tcW w:w="2694" w:type="dxa"/>
            <w:vAlign w:val="center"/>
          </w:tcPr>
          <w:p w:rsidRPr="00070DE2" w:rsidR="00347E91" w:rsidP="00E11DFA" w:rsidRDefault="00347E91" w14:paraId="08D1FD75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24E9A610" w14:textId="26513B2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stacjonarne</w:t>
            </w:r>
          </w:p>
        </w:tc>
      </w:tr>
      <w:tr w:rsidRPr="00070DE2" w:rsidR="00347E91" w:rsidTr="00347E91" w14:paraId="2C4D3BC2" w14:textId="77777777">
        <w:tc>
          <w:tcPr>
            <w:tcW w:w="2694" w:type="dxa"/>
            <w:vAlign w:val="center"/>
          </w:tcPr>
          <w:p w:rsidRPr="00070DE2" w:rsidR="00347E91" w:rsidP="00E11DFA" w:rsidRDefault="00347E91" w14:paraId="4F1A3552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Rok i semestr/y studiów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E11DFA" w14:paraId="0348482E" w14:textId="2EFF97E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Rok II, </w:t>
            </w:r>
            <w:r w:rsidRPr="00070DE2" w:rsidR="00347E91">
              <w:rPr>
                <w:rFonts w:ascii="Corbel" w:hAnsi="Corbel"/>
                <w:b w:val="0"/>
                <w:color w:val="auto"/>
                <w:sz w:val="24"/>
                <w:szCs w:val="24"/>
              </w:rPr>
              <w:t>semestr</w:t>
            </w: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 xml:space="preserve"> 4</w:t>
            </w:r>
          </w:p>
        </w:tc>
      </w:tr>
      <w:tr w:rsidRPr="00070DE2" w:rsidR="00347E91" w:rsidTr="00347E91" w14:paraId="6712BE84" w14:textId="77777777">
        <w:tc>
          <w:tcPr>
            <w:tcW w:w="2694" w:type="dxa"/>
            <w:vAlign w:val="center"/>
          </w:tcPr>
          <w:p w:rsidRPr="00070DE2" w:rsidR="00347E91" w:rsidP="00E11DFA" w:rsidRDefault="00347E91" w14:paraId="29FA588B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Pr="00070DE2" w:rsidR="00347E91" w:rsidP="00E11DFA" w:rsidRDefault="00E11DFA" w14:paraId="7FFEA1E3" w14:textId="0A05CC6F">
            <w:pPr>
              <w:pStyle w:val="Odpowiedzi"/>
              <w:numPr>
                <w:ilvl w:val="0"/>
                <w:numId w:val="3"/>
              </w:numPr>
              <w:spacing w:before="0" w:after="0"/>
              <w:ind w:left="317" w:hanging="357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Przygotowanie psychologiczno-pedagogiczne</w:t>
            </w:r>
          </w:p>
        </w:tc>
      </w:tr>
      <w:tr w:rsidRPr="00070DE2" w:rsidR="00347E91" w:rsidTr="00347E91" w14:paraId="40784F74" w14:textId="77777777">
        <w:tc>
          <w:tcPr>
            <w:tcW w:w="2694" w:type="dxa"/>
            <w:vAlign w:val="center"/>
          </w:tcPr>
          <w:p w:rsidRPr="00070DE2" w:rsidR="00347E91" w:rsidP="00E11DFA" w:rsidRDefault="00347E91" w14:paraId="5523B4AE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117F08B8" w14:textId="6FA26FE2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Pr="00070DE2" w:rsidR="00347E91" w:rsidTr="00347E91" w14:paraId="1A4653D9" w14:textId="77777777">
        <w:tc>
          <w:tcPr>
            <w:tcW w:w="2694" w:type="dxa"/>
            <w:vAlign w:val="center"/>
          </w:tcPr>
          <w:p w:rsidRPr="00070DE2" w:rsidR="00347E91" w:rsidP="00E11DFA" w:rsidRDefault="00347E91" w14:paraId="628CFD70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6FACFE01" w14:textId="45AB3593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070DE2">
              <w:rPr>
                <w:rFonts w:ascii="Corbel" w:hAnsi="Corbel"/>
                <w:b w:val="0"/>
                <w:color w:val="auto"/>
                <w:sz w:val="24"/>
                <w:szCs w:val="24"/>
              </w:rPr>
              <w:t>dr Danuta Ochojska</w:t>
            </w:r>
          </w:p>
        </w:tc>
      </w:tr>
      <w:tr w:rsidRPr="00070DE2" w:rsidR="00347E91" w:rsidTr="00347E91" w14:paraId="5807F851" w14:textId="77777777">
        <w:tc>
          <w:tcPr>
            <w:tcW w:w="2694" w:type="dxa"/>
            <w:vAlign w:val="center"/>
          </w:tcPr>
          <w:p w:rsidRPr="00070DE2" w:rsidR="00347E91" w:rsidP="00E11DFA" w:rsidRDefault="00347E91" w14:paraId="170B75A4" w14:textId="77777777">
            <w:pPr>
              <w:pStyle w:val="Pytania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Pr="00070DE2" w:rsidR="00347E91" w:rsidP="00347E91" w:rsidRDefault="00347E91" w14:paraId="543327A3" w14:textId="3D35B17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  <w:p w:rsidRPr="00070DE2" w:rsidR="00347E91" w:rsidP="00347E91" w:rsidRDefault="00347E91" w14:paraId="477FCF89" w14:textId="17EF99B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Pr="00070DE2" w:rsidR="002C7C1D" w:rsidP="00E11DFA" w:rsidRDefault="002C7C1D" w14:paraId="34909B28" w14:textId="5DCD990C">
      <w:pPr>
        <w:pStyle w:val="Podpunkty"/>
        <w:spacing w:before="100" w:beforeAutospacing="1" w:after="100" w:afterAutospacing="1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* </w:t>
      </w:r>
      <w:r w:rsidRPr="00070DE2">
        <w:rPr>
          <w:rFonts w:ascii="Corbel" w:hAnsi="Corbel"/>
          <w:i/>
          <w:sz w:val="24"/>
          <w:szCs w:val="24"/>
        </w:rPr>
        <w:t>-opcjonalni</w:t>
      </w:r>
      <w:r w:rsidRPr="00070DE2">
        <w:rPr>
          <w:rFonts w:ascii="Corbel" w:hAnsi="Corbel"/>
          <w:sz w:val="24"/>
          <w:szCs w:val="24"/>
        </w:rPr>
        <w:t>e,</w:t>
      </w:r>
      <w:r w:rsidRPr="00070DE2">
        <w:rPr>
          <w:rFonts w:ascii="Corbel" w:hAnsi="Corbel"/>
          <w:i/>
          <w:sz w:val="24"/>
          <w:szCs w:val="24"/>
        </w:rPr>
        <w:t xml:space="preserve"> zgodnie z ustaleniami w Jednostce</w:t>
      </w:r>
    </w:p>
    <w:p w:rsidRPr="00070DE2" w:rsidR="002C7C1D" w:rsidP="00E11DFA" w:rsidRDefault="002C7C1D" w14:paraId="679234FD" w14:textId="33755BB8">
      <w:pPr>
        <w:pStyle w:val="Podpunkty"/>
        <w:ind w:left="284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tbl>
      <w:tblPr>
        <w:tblW w:w="0" w:type="auto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Pr="00070DE2" w:rsidR="002C7C1D" w:rsidTr="008D7D21" w14:paraId="03208739" w14:textId="77777777"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2C7C1D" w14:paraId="6F07AAF8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Semestr</w:t>
            </w:r>
          </w:p>
          <w:p w:rsidRPr="00070DE2" w:rsidR="002C7C1D" w:rsidP="008D7D21" w:rsidRDefault="002C7C1D" w14:paraId="1436DCDD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(nr)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17C3CC0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Wykł.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4D75DAF0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D5D1935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79CCEEF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15BB880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65D7EC1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5BD49DA2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06B042CC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  <w:hideMark/>
          </w:tcPr>
          <w:p w:rsidRPr="00070DE2" w:rsidR="002C7C1D" w:rsidP="008D7D21" w:rsidRDefault="002C7C1D" w14:paraId="32FF31A6" w14:textId="77777777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Liczba pkt. ECTS</w:t>
            </w:r>
          </w:p>
        </w:tc>
      </w:tr>
      <w:tr w:rsidRPr="00070DE2" w:rsidR="002C7C1D" w:rsidTr="008D7D21" w14:paraId="27195ED8" w14:textId="77777777">
        <w:trPr>
          <w:trHeight w:val="453"/>
        </w:trPr>
        <w:tc>
          <w:tcPr>
            <w:tcW w:w="104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:rsidRPr="00070DE2" w:rsidR="002C7C1D" w:rsidP="008D7D21" w:rsidRDefault="00CA4427" w14:paraId="11F047FD" w14:textId="01EA0248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</w:t>
            </w:r>
          </w:p>
        </w:tc>
        <w:tc>
          <w:tcPr>
            <w:tcW w:w="9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4A0663D1" w14:textId="1EC1AA3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0031C7" w14:paraId="72302E87" w14:textId="11BD83A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D75D692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6CB57DAC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9A31923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51080BB0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CB52CB7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0D8130CA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:rsidRPr="00070DE2" w:rsidR="002C7C1D" w:rsidP="008D7D21" w:rsidRDefault="002C7C1D" w14:paraId="303973B9" w14:textId="77777777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4C5FC0E7" w14:textId="77777777">
      <w:pPr>
        <w:pStyle w:val="Podpunkty"/>
        <w:rPr>
          <w:rFonts w:ascii="Corbel" w:hAnsi="Corbel"/>
          <w:b/>
          <w:sz w:val="24"/>
          <w:szCs w:val="24"/>
        </w:rPr>
      </w:pPr>
    </w:p>
    <w:p w:rsidRPr="00070DE2" w:rsidR="002C7C1D" w:rsidP="002C7C1D" w:rsidRDefault="002C7C1D" w14:paraId="6EFCFF46" w14:textId="77777777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1.2.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Sposób realizacji zajęć  </w:t>
      </w:r>
    </w:p>
    <w:p w:rsidRPr="00070DE2" w:rsidR="002C7C1D" w:rsidP="002C7C1D" w:rsidRDefault="002C7C1D" w14:paraId="7ADA244D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hint="eastAsia" w:ascii="MS Gothic" w:hAnsi="MS Gothic" w:eastAsia="MS Gothic" w:cs="MS Gothic"/>
          <w:b w:val="0"/>
          <w:szCs w:val="24"/>
        </w:rPr>
        <w:t xml:space="preserve">X </w:t>
      </w:r>
      <w:r w:rsidRPr="00070DE2">
        <w:rPr>
          <w:rFonts w:ascii="MS Gothic" w:hAnsi="MS Gothic" w:eastAsia="MS Gothic" w:cs="MS Gothic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 xml:space="preserve">zajęcia w formie tradycyjnej </w:t>
      </w:r>
    </w:p>
    <w:p w:rsidRPr="00070DE2" w:rsidR="002C7C1D" w:rsidP="002C7C1D" w:rsidRDefault="002C7C1D" w14:paraId="1DAF9230" w14:textId="77777777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70DE2">
        <w:rPr>
          <w:rFonts w:hint="eastAsia" w:ascii="MS Gothic" w:hAnsi="MS Gothic" w:eastAsia="MS Gothic" w:cs="MS Gothic"/>
          <w:b w:val="0"/>
          <w:szCs w:val="24"/>
        </w:rPr>
        <w:t>☐</w:t>
      </w:r>
      <w:r w:rsidRPr="00070DE2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:rsidRPr="00070DE2" w:rsidR="002C7C1D" w:rsidP="002C7C1D" w:rsidRDefault="002C7C1D" w14:paraId="73880AC9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Pr="00070DE2" w:rsidR="00CA4427" w:rsidP="002C7C1D" w:rsidRDefault="002C7C1D" w14:paraId="0F33AE65" w14:textId="77777777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1.3 </w:t>
      </w:r>
      <w:r w:rsidRPr="00070DE2">
        <w:rPr>
          <w:rFonts w:ascii="Corbel" w:hAnsi="Corbel"/>
          <w:smallCaps w:val="0"/>
          <w:szCs w:val="24"/>
        </w:rPr>
        <w:tab/>
      </w:r>
      <w:r w:rsidRPr="00070DE2">
        <w:rPr>
          <w:rFonts w:ascii="Corbel" w:hAnsi="Corbel"/>
          <w:smallCaps w:val="0"/>
          <w:szCs w:val="24"/>
        </w:rPr>
        <w:t xml:space="preserve">Forma zaliczenia przedmiotu  (z toku) </w:t>
      </w:r>
    </w:p>
    <w:p w:rsidRPr="00070DE2" w:rsidR="002C7C1D" w:rsidP="002C7C1D" w:rsidRDefault="00B85BA7" w14:paraId="4512A892" w14:textId="07C49FCC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Z</w:t>
      </w:r>
      <w:r w:rsidRPr="00070DE2" w:rsidR="002C7C1D">
        <w:rPr>
          <w:rFonts w:ascii="Corbel" w:hAnsi="Corbel"/>
          <w:b w:val="0"/>
          <w:smallCaps w:val="0"/>
          <w:szCs w:val="24"/>
        </w:rPr>
        <w:t>aliczenie</w:t>
      </w:r>
      <w:r w:rsidRPr="00070DE2">
        <w:rPr>
          <w:rFonts w:ascii="Corbel" w:hAnsi="Corbel"/>
          <w:b w:val="0"/>
          <w:smallCaps w:val="0"/>
          <w:szCs w:val="24"/>
        </w:rPr>
        <w:t xml:space="preserve"> z oceną</w:t>
      </w:r>
    </w:p>
    <w:p w:rsidRPr="00070DE2" w:rsidR="002C7C1D" w:rsidP="002C7C1D" w:rsidRDefault="002C7C1D" w14:paraId="78440156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63F44AEF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4E43D41B" w14:textId="77777777">
        <w:tc>
          <w:tcPr>
            <w:tcW w:w="9670" w:type="dxa"/>
          </w:tcPr>
          <w:p w:rsidRPr="00070DE2" w:rsidR="002C7C1D" w:rsidP="008D7D21" w:rsidRDefault="000031C7" w14:paraId="41C218F2" w14:textId="7FBA6452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Posiadanie wiedzy podstawowej z zakresu psychologii ogólnej, rozwojowej i wychowawczej (głównie z zakresu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procesów poznawczych i emocjonalno-motywacyjnych oraz specyfiki rozwoju dziecka w wieku przedszkolnym i wczesnoszkolnym oraz roli oddziaływań wychowawczych w rodzinie, przedszkolu i szkole)</w:t>
            </w:r>
          </w:p>
        </w:tc>
      </w:tr>
    </w:tbl>
    <w:p w:rsidRPr="00070DE2" w:rsidR="002C7C1D" w:rsidP="002C7C1D" w:rsidRDefault="002C7C1D" w14:paraId="1B2CE1A2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23D8C4D1" w14:textId="77777777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szCs w:val="24"/>
        </w:rPr>
        <w:t>3. cele, efekty uczenia się , treści Programowe i stosowane metody Dydaktyczne</w:t>
      </w:r>
    </w:p>
    <w:p w:rsidRPr="00070DE2" w:rsidR="002C7C1D" w:rsidP="002C7C1D" w:rsidRDefault="002C7C1D" w14:paraId="4E034BE9" w14:textId="77777777">
      <w:pPr>
        <w:pStyle w:val="Punktygwne"/>
        <w:spacing w:before="0" w:after="0"/>
        <w:rPr>
          <w:rFonts w:ascii="Corbel" w:hAnsi="Corbel"/>
          <w:szCs w:val="24"/>
        </w:rPr>
      </w:pPr>
    </w:p>
    <w:p w:rsidRPr="00070DE2" w:rsidR="002C7C1D" w:rsidP="002C7C1D" w:rsidRDefault="002C7C1D" w14:paraId="6F83F625" w14:textId="77777777">
      <w:pPr>
        <w:pStyle w:val="Podpunkty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>3.1 Cele przedmiotu</w:t>
      </w:r>
    </w:p>
    <w:p w:rsidRPr="00070DE2" w:rsidR="002C7C1D" w:rsidP="002C7C1D" w:rsidRDefault="002C7C1D" w14:paraId="3486D4BD" w14:textId="77777777">
      <w:pPr>
        <w:pStyle w:val="Podpunkty"/>
        <w:rPr>
          <w:rFonts w:ascii="Corbel" w:hAnsi="Corbel"/>
          <w:b/>
          <w:i/>
          <w:sz w:val="24"/>
          <w:szCs w:val="24"/>
        </w:rPr>
      </w:pPr>
    </w:p>
    <w:tbl>
      <w:tblPr>
        <w:tblW w:w="18195" w:type="dxa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845"/>
        <w:gridCol w:w="8675"/>
        <w:gridCol w:w="8675"/>
      </w:tblGrid>
      <w:tr w:rsidRPr="00070DE2" w:rsidR="00CA4427" w:rsidTr="00CA4427" w14:paraId="7A2C4B3F" w14:textId="77777777">
        <w:tc>
          <w:tcPr>
            <w:tcW w:w="845" w:type="dxa"/>
            <w:vAlign w:val="center"/>
          </w:tcPr>
          <w:p w:rsidRPr="00070DE2" w:rsidR="00CA4427" w:rsidP="000031C7" w:rsidRDefault="00CA4427" w14:paraId="339C34B2" w14:textId="77777777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C1 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7AB77BDA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  przyswojenie i pogłębienie wiedzy na temat przyczyn i objawów zaburzeń </w:t>
            </w:r>
          </w:p>
          <w:p w:rsidRPr="00070DE2" w:rsidR="00CA4427" w:rsidP="000031C7" w:rsidRDefault="00CA4427" w14:paraId="03003BBB" w14:textId="5B082EF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w funkcjonowaniu dzieci w wieku przedszkolnym i wczesnoszkolnym</w:t>
            </w:r>
          </w:p>
        </w:tc>
        <w:tc>
          <w:tcPr>
            <w:tcW w:w="8675" w:type="dxa"/>
            <w:vMerge w:val="restart"/>
            <w:tcBorders>
              <w:top w:val="nil"/>
            </w:tcBorders>
            <w:vAlign w:val="center"/>
          </w:tcPr>
          <w:p w:rsidRPr="00070DE2" w:rsidR="00CA4427" w:rsidP="000031C7" w:rsidRDefault="00CA4427" w14:paraId="0A9E68EF" w14:textId="7141C3C4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25F17E44" w14:textId="77777777">
        <w:tc>
          <w:tcPr>
            <w:tcW w:w="845" w:type="dxa"/>
            <w:vAlign w:val="center"/>
          </w:tcPr>
          <w:p w:rsidRPr="00070DE2" w:rsidR="00CA4427" w:rsidP="000031C7" w:rsidRDefault="00CA4427" w14:paraId="104FB975" w14:textId="0374D3C6">
            <w:pPr>
              <w:pStyle w:val="Cele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44D6B52" w14:textId="77777777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- wyposażenie studentów w umiejętności  </w:t>
            </w:r>
          </w:p>
          <w:p w:rsidRPr="00070DE2" w:rsidR="00CA4427" w:rsidP="000031C7" w:rsidRDefault="00CA4427" w14:paraId="0E4F2A84" w14:textId="5746E83C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   wstępnego    diagnozowania  nieprawidłowych zachowań i trudności w uczeniu się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5D8A83DC" w14:textId="3B001C6C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8F1BDF" w14:paraId="5D03899A" w14:textId="77777777">
        <w:tc>
          <w:tcPr>
            <w:tcW w:w="845" w:type="dxa"/>
            <w:vAlign w:val="center"/>
          </w:tcPr>
          <w:p w:rsidRPr="00070DE2" w:rsidR="00CA4427" w:rsidP="000031C7" w:rsidRDefault="00CA4427" w14:paraId="3C85CD65" w14:textId="1656799A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5F430980" w14:textId="64A3AF5A">
            <w:pPr>
              <w:shd w:val="clear" w:color="auto" w:fill="FFFFFF"/>
              <w:autoSpaceDE w:val="0"/>
              <w:autoSpaceDN w:val="0"/>
              <w:adjustRightInd w:val="0"/>
              <w:spacing w:after="0" w:line="240" w:lineRule="auto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-zapoznanie słuchaczy z wybranymi sposobami oddziaływań</w:t>
            </w:r>
          </w:p>
          <w:p w:rsidRPr="00070DE2" w:rsidR="00CA4427" w:rsidP="000031C7" w:rsidRDefault="00CA4427" w14:paraId="4B0B6581" w14:textId="2517EC33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   profilaktycznych i terapeutycznych </w:t>
            </w:r>
          </w:p>
        </w:tc>
        <w:tc>
          <w:tcPr>
            <w:tcW w:w="8675" w:type="dxa"/>
            <w:vMerge/>
            <w:vAlign w:val="center"/>
          </w:tcPr>
          <w:p w:rsidRPr="00070DE2" w:rsidR="00CA4427" w:rsidP="000031C7" w:rsidRDefault="00CA4427" w14:paraId="74257B99" w14:textId="0E1EB4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  <w:tr w:rsidRPr="00070DE2" w:rsidR="00CA4427" w:rsidTr="00CA4427" w14:paraId="7AADA212" w14:textId="77777777">
        <w:tc>
          <w:tcPr>
            <w:tcW w:w="845" w:type="dxa"/>
            <w:vAlign w:val="center"/>
          </w:tcPr>
          <w:p w:rsidRPr="00070DE2" w:rsidR="00CA4427" w:rsidP="000031C7" w:rsidRDefault="00CA4427" w14:paraId="2D4535DD" w14:textId="2480B375">
            <w:pPr>
              <w:pStyle w:val="Podpunkty"/>
              <w:spacing w:before="40" w:after="4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C4</w:t>
            </w:r>
          </w:p>
        </w:tc>
        <w:tc>
          <w:tcPr>
            <w:tcW w:w="8675" w:type="dxa"/>
            <w:vAlign w:val="center"/>
          </w:tcPr>
          <w:p w:rsidRPr="00070DE2" w:rsidR="00CA4427" w:rsidP="000031C7" w:rsidRDefault="00CA4427" w14:paraId="6F26D76E" w14:textId="38590716">
            <w:pPr>
              <w:pStyle w:val="Podpunkty"/>
              <w:spacing w:after="0" w:line="240" w:lineRule="auto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-zainteresowanie słuchaczy problematyką psychologii klinicznej w celu zmotywowania ich  do samokształcenia</w:t>
            </w:r>
          </w:p>
        </w:tc>
        <w:tc>
          <w:tcPr>
            <w:tcW w:w="8675" w:type="dxa"/>
            <w:vMerge/>
            <w:tcBorders>
              <w:bottom w:val="nil"/>
            </w:tcBorders>
            <w:vAlign w:val="center"/>
          </w:tcPr>
          <w:p w:rsidRPr="00070DE2" w:rsidR="00CA4427" w:rsidP="000031C7" w:rsidRDefault="00CA4427" w14:paraId="53302FFB" w14:textId="0F41ECD1">
            <w:pPr>
              <w:pStyle w:val="Podpunkty"/>
              <w:spacing w:before="40" w:after="40"/>
              <w:rPr>
                <w:rFonts w:ascii="Corbel" w:hAnsi="Corbel"/>
                <w:b/>
                <w:sz w:val="24"/>
                <w:szCs w:val="24"/>
              </w:rPr>
            </w:pPr>
          </w:p>
        </w:tc>
      </w:tr>
    </w:tbl>
    <w:p w:rsidRPr="00070DE2" w:rsidR="002C7C1D" w:rsidP="002C7C1D" w:rsidRDefault="002C7C1D" w14:paraId="6BC2BDDF" w14:textId="77777777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Pr="00070DE2" w:rsidR="002C7C1D" w:rsidP="002C7C1D" w:rsidRDefault="002C7C1D" w14:paraId="28FB078E" w14:textId="77777777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>3.2 Efekty uczenia się dla przedmiotu</w:t>
      </w:r>
      <w:r w:rsidRPr="00070DE2">
        <w:rPr>
          <w:rFonts w:ascii="Corbel" w:hAnsi="Corbel"/>
          <w:sz w:val="24"/>
          <w:szCs w:val="24"/>
        </w:rPr>
        <w:t xml:space="preserve"> </w:t>
      </w:r>
    </w:p>
    <w:p w:rsidRPr="00070DE2" w:rsidR="002C7C1D" w:rsidP="003B0529" w:rsidRDefault="002C7C1D" w14:paraId="3848A14F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556127B1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681"/>
        <w:gridCol w:w="5974"/>
        <w:gridCol w:w="1865"/>
      </w:tblGrid>
      <w:tr w:rsidRPr="00070DE2" w:rsidR="002C7C1D" w:rsidTr="008D7D21" w14:paraId="4F3B6394" w14:textId="77777777">
        <w:tc>
          <w:tcPr>
            <w:tcW w:w="1681" w:type="dxa"/>
            <w:vAlign w:val="center"/>
          </w:tcPr>
          <w:p w:rsidRPr="00070DE2" w:rsidR="002C7C1D" w:rsidP="008D7D21" w:rsidRDefault="002C7C1D" w14:paraId="0B3CA2E5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się)</w:t>
            </w:r>
          </w:p>
        </w:tc>
        <w:tc>
          <w:tcPr>
            <w:tcW w:w="5974" w:type="dxa"/>
            <w:vAlign w:val="center"/>
          </w:tcPr>
          <w:p w:rsidRPr="00070DE2" w:rsidR="002C7C1D" w:rsidP="008D7D21" w:rsidRDefault="002C7C1D" w14:paraId="3041ECC1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65" w:type="dxa"/>
            <w:vAlign w:val="center"/>
          </w:tcPr>
          <w:p w:rsidRPr="00070DE2" w:rsidR="002C7C1D" w:rsidP="008D7D21" w:rsidRDefault="002C7C1D" w14:paraId="6C247F7A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Pr="00070DE2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Pr="00070DE2" w:rsidR="002C7C1D" w:rsidTr="00E11DFA" w14:paraId="01B20B5A" w14:textId="77777777">
        <w:tc>
          <w:tcPr>
            <w:tcW w:w="1681" w:type="dxa"/>
          </w:tcPr>
          <w:p w:rsidRPr="00070DE2" w:rsidR="002C7C1D" w:rsidP="008D7D21" w:rsidRDefault="002C7C1D" w14:paraId="34681323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5974" w:type="dxa"/>
          </w:tcPr>
          <w:p w:rsidRPr="00070DE2" w:rsidR="002C7C1D" w:rsidP="00427DBF" w:rsidRDefault="00A77923" w14:paraId="17B2EE8C" w14:textId="6F51D63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-opisze rodzaje nieprawidłowości w funkcjonowaniu dzieci w okresie średniego i późnego dzieciństwa, ich uwarunkowania oraz  sposoby oddziaływań pomocowych, terapeutycznych z uwzględnieniem zróżnicowanych potrzeb wychowanków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408D2430" w14:textId="384C6D13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PPiW.W13</w:t>
            </w:r>
          </w:p>
        </w:tc>
      </w:tr>
      <w:tr w:rsidRPr="00070DE2" w:rsidR="002C7C1D" w:rsidTr="00E11DFA" w14:paraId="0BAC850F" w14:textId="77777777">
        <w:tc>
          <w:tcPr>
            <w:tcW w:w="1681" w:type="dxa"/>
          </w:tcPr>
          <w:p w:rsidRPr="00070DE2" w:rsidR="002C7C1D" w:rsidP="008D7D21" w:rsidRDefault="002C7C1D" w14:paraId="266A1AD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974" w:type="dxa"/>
          </w:tcPr>
          <w:p w:rsidRPr="00070DE2" w:rsidR="002C7C1D" w:rsidP="00427DBF" w:rsidRDefault="00A77923" w14:paraId="4F957FB5" w14:textId="1F871AE2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scharakteryzuje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i zinterpretuje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mechanizmy 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nieprawidłowych zachowań u </w:t>
            </w:r>
            <w:r w:rsidRPr="00070DE2" w:rsidR="00CC69D2">
              <w:rPr>
                <w:rFonts w:ascii="Corbel" w:hAnsi="Corbel"/>
                <w:b w:val="0"/>
                <w:smallCaps w:val="0"/>
                <w:szCs w:val="24"/>
              </w:rPr>
              <w:t xml:space="preserve"> dzieci</w:t>
            </w:r>
            <w:r w:rsidRPr="00070DE2" w:rsidR="000F6B1C">
              <w:rPr>
                <w:rFonts w:ascii="Corbel" w:hAnsi="Corbel"/>
                <w:b w:val="0"/>
                <w:smallCaps w:val="0"/>
                <w:szCs w:val="24"/>
              </w:rPr>
              <w:t xml:space="preserve"> oraz wskaże </w:t>
            </w:r>
            <w:r w:rsidRPr="00070DE2" w:rsidR="0088385A">
              <w:rPr>
                <w:rFonts w:ascii="Corbel" w:hAnsi="Corbel"/>
                <w:b w:val="0"/>
                <w:smallCaps w:val="0"/>
                <w:szCs w:val="24"/>
              </w:rPr>
              <w:t>możliwości oddziaływań w konkretnych sytuacjach problemowych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020818D0" w14:textId="67013376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PPiW.U01</w:t>
            </w:r>
          </w:p>
        </w:tc>
      </w:tr>
      <w:tr w:rsidRPr="00070DE2" w:rsidR="002C7C1D" w:rsidTr="00E11DFA" w14:paraId="154C57E3" w14:textId="77777777">
        <w:tc>
          <w:tcPr>
            <w:tcW w:w="1681" w:type="dxa"/>
          </w:tcPr>
          <w:p w:rsidRPr="00070DE2" w:rsidR="002C7C1D" w:rsidP="008D7D21" w:rsidRDefault="002C7C1D" w14:paraId="74794B5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974" w:type="dxa"/>
          </w:tcPr>
          <w:p w:rsidRPr="00070DE2" w:rsidR="002C7C1D" w:rsidP="00427DBF" w:rsidRDefault="0088385A" w14:paraId="6C4C56F5" w14:textId="5C3821AD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-zaprojektuje określone metody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pracy i zaplanuje 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różne formy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 organizowania zajęć dla dzieci w wieku przedszkolnym i młodszym szkolnym, w celu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stymulowania </w:t>
            </w:r>
            <w:r w:rsidRPr="00070DE2" w:rsidR="00BA5CD3">
              <w:rPr>
                <w:rFonts w:ascii="Corbel" w:hAnsi="Corbel"/>
                <w:b w:val="0"/>
                <w:smallCaps w:val="0"/>
                <w:szCs w:val="24"/>
              </w:rPr>
              <w:t xml:space="preserve">ich 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rozwoju z uwzględnieniem indywidualnych potrzeb i specyfiki zaburzeń w funkcjonowaniu psychospołecznym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6923965D" w14:textId="34203399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PPiW.U03</w:t>
            </w:r>
          </w:p>
        </w:tc>
      </w:tr>
      <w:tr w:rsidRPr="00070DE2" w:rsidR="002C7C1D" w:rsidTr="00E11DFA" w14:paraId="16C2B766" w14:textId="77777777">
        <w:tc>
          <w:tcPr>
            <w:tcW w:w="1681" w:type="dxa"/>
          </w:tcPr>
          <w:p w:rsidRPr="00070DE2" w:rsidR="002C7C1D" w:rsidP="008D7D21" w:rsidRDefault="002C7C1D" w14:paraId="2CD45ABC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974" w:type="dxa"/>
          </w:tcPr>
          <w:p w:rsidRPr="00070DE2" w:rsidR="002C7C1D" w:rsidP="00427DBF" w:rsidRDefault="0088385A" w14:paraId="69A9ABC5" w14:textId="3FD2D11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  <w:r w:rsidRPr="00070DE2" w:rsidR="00875DCF">
              <w:rPr>
                <w:rFonts w:ascii="Corbel" w:hAnsi="Corbel"/>
                <w:b w:val="0"/>
                <w:smallCaps w:val="0"/>
                <w:szCs w:val="24"/>
              </w:rPr>
              <w:t>wykaże się kompetencjami w zakresie współpracy z rodzicami i zespołem wielospecjalistycznym, w celu podjęcia efektywnych działań skierowanych do dzieci z zaburzeniami rozwojowymi</w:t>
            </w:r>
          </w:p>
        </w:tc>
        <w:tc>
          <w:tcPr>
            <w:tcW w:w="1865" w:type="dxa"/>
            <w:vAlign w:val="center"/>
          </w:tcPr>
          <w:p w:rsidRPr="00070DE2" w:rsidR="002C7C1D" w:rsidP="00E11DFA" w:rsidRDefault="002C7C1D" w14:paraId="2D2F9DBA" w14:textId="77777777">
            <w:pPr>
              <w:tabs>
                <w:tab w:val="left" w:leader="dot" w:pos="3969"/>
              </w:tabs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PPiW.K04</w:t>
            </w:r>
          </w:p>
        </w:tc>
      </w:tr>
    </w:tbl>
    <w:p w:rsidRPr="00070DE2" w:rsidR="002C7C1D" w:rsidP="002C7C1D" w:rsidRDefault="002C7C1D" w14:paraId="47027AD4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452EE863" w14:textId="77777777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3.3 Treści programowe </w:t>
      </w:r>
      <w:r w:rsidRPr="00070DE2">
        <w:rPr>
          <w:rFonts w:ascii="Corbel" w:hAnsi="Corbel"/>
          <w:sz w:val="24"/>
          <w:szCs w:val="24"/>
        </w:rPr>
        <w:t xml:space="preserve">  </w:t>
      </w:r>
    </w:p>
    <w:p w:rsidRPr="00070DE2" w:rsidR="002C7C1D" w:rsidP="002C7C1D" w:rsidRDefault="002C7C1D" w14:paraId="339601D8" w14:textId="77777777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73590160" w14:textId="77777777">
        <w:tc>
          <w:tcPr>
            <w:tcW w:w="9778" w:type="dxa"/>
          </w:tcPr>
          <w:p w:rsidRPr="00070DE2" w:rsidR="00E11DFA" w:rsidP="00E11DFA" w:rsidRDefault="00E11DFA" w14:paraId="410EE44C" w14:textId="193A55B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0912B66" w14:textId="77777777">
        <w:tc>
          <w:tcPr>
            <w:tcW w:w="9778" w:type="dxa"/>
          </w:tcPr>
          <w:p w:rsidRPr="00070DE2" w:rsidR="00E11DFA" w:rsidP="00E11DFA" w:rsidRDefault="00E11DFA" w14:paraId="1DBA5665" w14:textId="2EBEB68E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1. Przedmiot  i  zadania    psychologii  klinicznej dziecka. Wskaźniki  normy i  patologii</w:t>
            </w:r>
          </w:p>
        </w:tc>
      </w:tr>
      <w:tr w:rsidRPr="00070DE2" w:rsidR="00E11DFA" w:rsidTr="00E11DFA" w14:paraId="6D818B86" w14:textId="77777777">
        <w:tc>
          <w:tcPr>
            <w:tcW w:w="9778" w:type="dxa"/>
          </w:tcPr>
          <w:p w:rsidRPr="00070DE2" w:rsidR="00E11DFA" w:rsidP="00E11DFA" w:rsidRDefault="00E11DFA" w14:paraId="4F25858F" w14:textId="438F5C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2. Biologiczne i psychospołeczne  uwarunkowania zaburzeń rozwojowych</w:t>
            </w:r>
          </w:p>
        </w:tc>
      </w:tr>
      <w:tr w:rsidRPr="00070DE2" w:rsidR="00E11DFA" w:rsidTr="00E11DFA" w14:paraId="70D9DAD5" w14:textId="77777777">
        <w:tc>
          <w:tcPr>
            <w:tcW w:w="9778" w:type="dxa"/>
          </w:tcPr>
          <w:p w:rsidRPr="00070DE2" w:rsidR="00E11DFA" w:rsidP="00E11DFA" w:rsidRDefault="00E11DFA" w14:paraId="14A09DFE" w14:textId="715FC142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Zaburzenia adaptacyjne, lęk separacyjny u dzieci i jego uwarunkowania i sposoby oddziaływań</w:t>
            </w:r>
          </w:p>
        </w:tc>
      </w:tr>
      <w:tr w:rsidRPr="00070DE2" w:rsidR="00E11DFA" w:rsidTr="00E11DFA" w14:paraId="5C1A0D20" w14:textId="77777777">
        <w:tc>
          <w:tcPr>
            <w:tcW w:w="9778" w:type="dxa"/>
          </w:tcPr>
          <w:p w:rsidRPr="00070DE2" w:rsidR="00E11DFA" w:rsidP="00E11DFA" w:rsidRDefault="00E11DFA" w14:paraId="0AF10A05" w14:textId="35FC101D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Agresja  i autoagresja u dzieci w wieku przedszkolnym i wczesnoszkolnym – objawy, uwarunkowania i metody oddziaływań terapeutycznych  </w:t>
            </w:r>
          </w:p>
        </w:tc>
      </w:tr>
      <w:tr w:rsidRPr="00070DE2" w:rsidR="00E11DFA" w:rsidTr="00E11DFA" w14:paraId="145BB55E" w14:textId="77777777">
        <w:tc>
          <w:tcPr>
            <w:tcW w:w="9778" w:type="dxa"/>
          </w:tcPr>
          <w:p w:rsidRPr="00070DE2" w:rsidR="00E11DFA" w:rsidP="00E11DFA" w:rsidRDefault="00E11DFA" w14:paraId="65B60E9E" w14:textId="6104C635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6. Całościowe zaburzenia w rozwoju – spektrum zaburzeń autystycznych. Trudności diagnostyczne i formy wsparcia dzieci i ich rodzin</w:t>
            </w:r>
          </w:p>
        </w:tc>
      </w:tr>
      <w:tr w:rsidRPr="00070DE2" w:rsidR="00E11DFA" w:rsidTr="00E11DFA" w14:paraId="0DC20AA5" w14:textId="77777777">
        <w:tc>
          <w:tcPr>
            <w:tcW w:w="9778" w:type="dxa"/>
          </w:tcPr>
          <w:p w:rsidRPr="00070DE2" w:rsidR="00E11DFA" w:rsidP="00E11DFA" w:rsidRDefault="00E11DFA" w14:paraId="79D22428" w14:textId="2ACB02E4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Zaburzenia psychiczne  u dzieci. Obraz kliniczny, uwarunkowania  i formy pomocy</w:t>
            </w:r>
          </w:p>
        </w:tc>
      </w:tr>
    </w:tbl>
    <w:p w:rsidRPr="00070DE2" w:rsidR="002C7C1D" w:rsidP="002C7C1D" w:rsidRDefault="002C7C1D" w14:paraId="488F0F27" w14:textId="77777777">
      <w:pPr>
        <w:spacing w:after="0" w:line="240" w:lineRule="auto"/>
        <w:rPr>
          <w:rFonts w:ascii="Corbel" w:hAnsi="Corbel"/>
          <w:sz w:val="24"/>
          <w:szCs w:val="24"/>
        </w:rPr>
      </w:pPr>
    </w:p>
    <w:p w:rsidRPr="00070DE2" w:rsidR="002C7C1D" w:rsidP="002C7C1D" w:rsidRDefault="002C7C1D" w14:paraId="33451EA4" w14:textId="77777777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070DE2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tbl>
      <w:tblPr>
        <w:tblStyle w:val="Tabela-Siatka"/>
        <w:tblW w:w="0" w:type="auto"/>
        <w:tblInd w:w="-142" w:type="dxa"/>
        <w:tblLook w:val="04A0" w:firstRow="1" w:lastRow="0" w:firstColumn="1" w:lastColumn="0" w:noHBand="0" w:noVBand="1"/>
      </w:tblPr>
      <w:tblGrid>
        <w:gridCol w:w="9778"/>
      </w:tblGrid>
      <w:tr w:rsidRPr="00070DE2" w:rsidR="00E11DFA" w:rsidTr="00E11DFA" w14:paraId="34E2F0BF" w14:textId="77777777">
        <w:tc>
          <w:tcPr>
            <w:tcW w:w="9778" w:type="dxa"/>
          </w:tcPr>
          <w:p w:rsidRPr="00070DE2" w:rsidR="00E11DFA" w:rsidP="00E11DFA" w:rsidRDefault="00E11DFA" w14:paraId="791850DC" w14:textId="428E382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Pr="00070DE2" w:rsidR="00E11DFA" w:rsidTr="00E11DFA" w14:paraId="1F45D3E9" w14:textId="77777777">
        <w:tc>
          <w:tcPr>
            <w:tcW w:w="9778" w:type="dxa"/>
          </w:tcPr>
          <w:p w:rsidRPr="00070DE2" w:rsidR="00E11DFA" w:rsidP="00E11DFA" w:rsidRDefault="00E11DFA" w14:paraId="5A699354" w14:textId="7663B7F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1. Specyficzne trudności w uczeniu się (uwarunkowania, objawy oraz formy pomocy)</w:t>
            </w:r>
          </w:p>
        </w:tc>
      </w:tr>
      <w:tr w:rsidRPr="00070DE2" w:rsidR="00E11DFA" w:rsidTr="00E11DFA" w14:paraId="6F1ECFCE" w14:textId="77777777">
        <w:tc>
          <w:tcPr>
            <w:tcW w:w="9778" w:type="dxa"/>
          </w:tcPr>
          <w:p w:rsidRPr="00070DE2" w:rsidR="00E11DFA" w:rsidP="00E11DFA" w:rsidRDefault="00E11DFA" w14:paraId="69409EF3" w14:textId="429069F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2. Dysleksja rozwojowa- diagnoza, etiologia i metody pracy z dzieckiem dyslektycznym</w:t>
            </w:r>
          </w:p>
        </w:tc>
      </w:tr>
      <w:tr w:rsidRPr="00070DE2" w:rsidR="00E11DFA" w:rsidTr="00E11DFA" w14:paraId="6AA3AA32" w14:textId="77777777">
        <w:tc>
          <w:tcPr>
            <w:tcW w:w="9778" w:type="dxa"/>
          </w:tcPr>
          <w:p w:rsidRPr="00070DE2" w:rsidR="00E11DFA" w:rsidP="00E11DFA" w:rsidRDefault="00E11DFA" w14:paraId="2ECF8810" w14:textId="4BA871E8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3. Obraz kliniczny wybranych zaburzeń emocjonalnych u dzieci (zespoły obsesyjno-kompulsyjne, dysocjacyjne, zaburzenia  występujące pod postacią somatyczną)</w:t>
            </w:r>
          </w:p>
        </w:tc>
      </w:tr>
      <w:tr w:rsidRPr="00070DE2" w:rsidR="00E11DFA" w:rsidTr="00E11DFA" w14:paraId="0F58A4BE" w14:textId="77777777">
        <w:tc>
          <w:tcPr>
            <w:tcW w:w="9778" w:type="dxa"/>
          </w:tcPr>
          <w:p w:rsidRPr="00070DE2" w:rsidR="00E11DFA" w:rsidP="00E11DFA" w:rsidRDefault="00E11DFA" w14:paraId="21D54F87" w14:textId="1810BEBC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4. Zespoły lękowe. Fobia przedszkolna i szkolna- obraz kliniczny, uwarunkowania i sposoby oddziaływań</w:t>
            </w:r>
          </w:p>
        </w:tc>
      </w:tr>
      <w:tr w:rsidRPr="00070DE2" w:rsidR="00E11DFA" w:rsidTr="00E11DFA" w14:paraId="25BC9C49" w14:textId="77777777">
        <w:tc>
          <w:tcPr>
            <w:tcW w:w="9778" w:type="dxa"/>
          </w:tcPr>
          <w:p w:rsidRPr="00070DE2" w:rsidR="00E11DFA" w:rsidP="00E11DFA" w:rsidRDefault="00E11DFA" w14:paraId="10B909E0" w14:textId="79AE2DA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5. Zespół ADHD- kryteria diagnostyczne, etiologia i sposoby oddziaływań terapeutycznych</w:t>
            </w:r>
          </w:p>
        </w:tc>
      </w:tr>
      <w:tr w:rsidRPr="00070DE2" w:rsidR="00E11DFA" w:rsidTr="00E11DFA" w14:paraId="36F3F21A" w14:textId="77777777">
        <w:tc>
          <w:tcPr>
            <w:tcW w:w="9778" w:type="dxa"/>
          </w:tcPr>
          <w:p w:rsidRPr="00070DE2" w:rsidR="00E11DFA" w:rsidP="00E11DFA" w:rsidRDefault="00E11DFA" w14:paraId="61E55B7F" w14:textId="46583C96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6. Zaburzenia odżywiania (ruminacje, pica, jadłowstręt, żarłoczność psychiczna)- przyczyny, objawy i formy pomocy</w:t>
            </w:r>
          </w:p>
        </w:tc>
      </w:tr>
      <w:tr w:rsidRPr="00070DE2" w:rsidR="00E11DFA" w:rsidTr="00E11DFA" w14:paraId="542F7B22" w14:textId="77777777">
        <w:tc>
          <w:tcPr>
            <w:tcW w:w="9778" w:type="dxa"/>
          </w:tcPr>
          <w:p w:rsidRPr="00070DE2" w:rsidR="00E11DFA" w:rsidP="00E11DFA" w:rsidRDefault="00E11DFA" w14:paraId="56AA0931" w14:textId="6993D0AA">
            <w:pPr>
              <w:pStyle w:val="Akapitzlist"/>
              <w:spacing w:after="0" w:line="240" w:lineRule="auto"/>
              <w:ind w:left="0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7.  Choroby przewlekłe u dzieci. Znaczenie współpracy rodziny i szkoły</w:t>
            </w:r>
          </w:p>
        </w:tc>
      </w:tr>
    </w:tbl>
    <w:p w:rsidRPr="00070DE2" w:rsidR="002C7C1D" w:rsidP="002C7C1D" w:rsidRDefault="002C7C1D" w14:paraId="6FE4A8A7" w14:textId="77777777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Pr="00070DE2" w:rsidR="002C7C1D" w:rsidP="002C7C1D" w:rsidRDefault="002C7C1D" w14:paraId="3226F552" w14:textId="77777777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3.4 Metody dydaktyczne</w:t>
      </w:r>
      <w:r w:rsidRPr="00070DE2">
        <w:rPr>
          <w:rFonts w:ascii="Corbel" w:hAnsi="Corbel"/>
          <w:b w:val="0"/>
          <w:smallCaps w:val="0"/>
          <w:szCs w:val="24"/>
        </w:rPr>
        <w:t xml:space="preserve"> </w:t>
      </w:r>
    </w:p>
    <w:p w:rsidRPr="00070DE2" w:rsidR="002C7C1D" w:rsidP="002C7C1D" w:rsidRDefault="002C7C1D" w14:paraId="1C158FFE" w14:textId="5C41FF08">
      <w:pPr>
        <w:pStyle w:val="Punktygwne"/>
        <w:spacing w:before="0" w:after="0"/>
        <w:jc w:val="both"/>
        <w:rPr>
          <w:rFonts w:ascii="Corbel" w:hAnsi="Corbel"/>
          <w:szCs w:val="24"/>
        </w:rPr>
      </w:pPr>
    </w:p>
    <w:p w:rsidRPr="00070DE2" w:rsidR="002C7C1D" w:rsidP="002C7C1D" w:rsidRDefault="002C7C1D" w14:paraId="0241BC99" w14:textId="0EAD5F08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070DE2">
        <w:rPr>
          <w:rFonts w:ascii="Corbel" w:hAnsi="Corbel"/>
          <w:b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Wykład: wykład problemowy, wykład z prezentacją multimedialną</w:t>
      </w:r>
    </w:p>
    <w:p w:rsidRPr="00070DE2" w:rsidR="002C7C1D" w:rsidP="00CA4427" w:rsidRDefault="002C7C1D" w14:paraId="28F5D887" w14:textId="1CDF3831">
      <w:pPr>
        <w:pStyle w:val="Punktygwne"/>
        <w:spacing w:before="0" w:after="0"/>
        <w:jc w:val="both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 xml:space="preserve">Ćwiczenia: analiza </w:t>
      </w:r>
      <w:r w:rsidRPr="00070DE2" w:rsidR="00C96A06">
        <w:rPr>
          <w:rFonts w:ascii="Corbel" w:hAnsi="Corbel"/>
          <w:b w:val="0"/>
          <w:smallCaps w:val="0"/>
          <w:szCs w:val="24"/>
        </w:rPr>
        <w:t>przypadków</w:t>
      </w:r>
      <w:r w:rsidRPr="00070DE2">
        <w:rPr>
          <w:rFonts w:ascii="Corbel" w:hAnsi="Corbel"/>
          <w:b w:val="0"/>
          <w:smallCaps w:val="0"/>
          <w:szCs w:val="24"/>
        </w:rPr>
        <w:t>, praca w grupach (rozwiązywanie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problemów</w:t>
      </w:r>
      <w:r w:rsidRPr="00070DE2">
        <w:rPr>
          <w:rFonts w:ascii="Corbel" w:hAnsi="Corbel"/>
          <w:b w:val="0"/>
          <w:smallCaps w:val="0"/>
          <w:szCs w:val="24"/>
        </w:rPr>
        <w:t>, dyskusja),</w:t>
      </w:r>
      <w:r w:rsidRPr="00070DE2" w:rsidR="00C96A06">
        <w:rPr>
          <w:rFonts w:ascii="Corbel" w:hAnsi="Corbel"/>
          <w:b w:val="0"/>
          <w:smallCaps w:val="0"/>
          <w:szCs w:val="24"/>
        </w:rPr>
        <w:t xml:space="preserve"> </w:t>
      </w:r>
      <w:r w:rsidRPr="00070DE2">
        <w:rPr>
          <w:rFonts w:ascii="Corbel" w:hAnsi="Corbel"/>
          <w:b w:val="0"/>
          <w:smallCaps w:val="0"/>
          <w:szCs w:val="24"/>
        </w:rPr>
        <w:t>gry dydaktyczne</w:t>
      </w:r>
    </w:p>
    <w:p w:rsidRPr="00070DE2" w:rsidR="002C7C1D" w:rsidP="002C7C1D" w:rsidRDefault="002C7C1D" w14:paraId="42626197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5346B36C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 METODY I KRYTERIA OCENY </w:t>
      </w:r>
    </w:p>
    <w:p w:rsidRPr="00070DE2" w:rsidR="002C7C1D" w:rsidP="002C7C1D" w:rsidRDefault="002C7C1D" w14:paraId="5A5E20B5" w14:textId="77777777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Pr="00070DE2" w:rsidR="002C7C1D" w:rsidP="002C7C1D" w:rsidRDefault="002C7C1D" w14:paraId="68199DDD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4.1 Sposoby weryfikacji efektów uczenia się</w:t>
      </w:r>
    </w:p>
    <w:p w:rsidRPr="00070DE2" w:rsidR="002C7C1D" w:rsidP="002C7C1D" w:rsidRDefault="002C7C1D" w14:paraId="39CA0685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Pr="00070DE2" w:rsidR="002C7C1D" w:rsidTr="00347E91" w14:paraId="24ED2F7E" w14:textId="77777777">
        <w:tc>
          <w:tcPr>
            <w:tcW w:w="1962" w:type="dxa"/>
            <w:vAlign w:val="center"/>
          </w:tcPr>
          <w:p w:rsidRPr="00070DE2" w:rsidR="002C7C1D" w:rsidP="008D7D21" w:rsidRDefault="002C7C1D" w14:paraId="1668F0FD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441" w:type="dxa"/>
            <w:vAlign w:val="center"/>
          </w:tcPr>
          <w:p w:rsidRPr="00070DE2" w:rsidR="002C7C1D" w:rsidP="008D7D21" w:rsidRDefault="002C7C1D" w14:paraId="52F1D720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sie</w:t>
            </w:r>
          </w:p>
          <w:p w:rsidRPr="00070DE2" w:rsidR="002C7C1D" w:rsidP="008D7D21" w:rsidRDefault="002C7C1D" w14:paraId="22D6CFD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Pr="00070DE2" w:rsidR="002C7C1D" w:rsidP="008D7D21" w:rsidRDefault="002C7C1D" w14:paraId="25EFAC6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:rsidRPr="00070DE2" w:rsidR="002C7C1D" w:rsidP="008D7D21" w:rsidRDefault="002C7C1D" w14:paraId="76B550E4" w14:textId="77777777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(w, ćw, …)</w:t>
            </w:r>
          </w:p>
        </w:tc>
      </w:tr>
      <w:tr w:rsidRPr="00070DE2" w:rsidR="00D6717C" w:rsidTr="00E615AF" w14:paraId="644C799B" w14:textId="77777777">
        <w:trPr>
          <w:trHeight w:val="185"/>
        </w:trPr>
        <w:tc>
          <w:tcPr>
            <w:tcW w:w="1962" w:type="dxa"/>
          </w:tcPr>
          <w:p w:rsidRPr="00070DE2" w:rsidR="00D6717C" w:rsidP="00E615AF" w:rsidRDefault="00D6717C" w14:paraId="3A43C792" w14:textId="77777777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zCs w:val="24"/>
              </w:rPr>
              <w:t xml:space="preserve">ek_ 01 </w:t>
            </w:r>
          </w:p>
        </w:tc>
        <w:tc>
          <w:tcPr>
            <w:tcW w:w="5441" w:type="dxa"/>
          </w:tcPr>
          <w:p w:rsidRPr="00070DE2" w:rsidR="00D6717C" w:rsidP="00E615AF" w:rsidRDefault="00D6717C" w14:paraId="554BFADD" w14:textId="5884D2A5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E3CD6B" w14:textId="1E6BC2D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48F04668" w14:textId="77777777">
        <w:tc>
          <w:tcPr>
            <w:tcW w:w="1962" w:type="dxa"/>
          </w:tcPr>
          <w:p w:rsidRPr="00070DE2" w:rsidR="00D6717C" w:rsidP="00E615AF" w:rsidRDefault="00D6717C" w14:paraId="583E89D8" w14:textId="63B7A44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5441" w:type="dxa"/>
          </w:tcPr>
          <w:p w:rsidRPr="00070DE2" w:rsidR="00D6717C" w:rsidP="00E615AF" w:rsidRDefault="00D6717C" w14:paraId="723B0F83" w14:textId="2169DB88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5ECF11F1" w14:textId="1FF43DFB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63498F87" w14:textId="77777777">
        <w:tc>
          <w:tcPr>
            <w:tcW w:w="1962" w:type="dxa"/>
          </w:tcPr>
          <w:p w:rsidRPr="00070DE2" w:rsidR="00D6717C" w:rsidP="00E615AF" w:rsidRDefault="00D6717C" w14:paraId="43B9BD1B" w14:textId="1725240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5441" w:type="dxa"/>
          </w:tcPr>
          <w:p w:rsidRPr="00070DE2" w:rsidR="00D6717C" w:rsidP="00E615AF" w:rsidRDefault="00D6717C" w14:paraId="47989C22" w14:textId="2E00EA3A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Kolokwium, wypowiedzi w trakcie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44AAB0B3" w14:textId="77FA7A55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wykłady, ćwiczenia</w:t>
            </w:r>
          </w:p>
        </w:tc>
      </w:tr>
      <w:tr w:rsidRPr="00070DE2" w:rsidR="00D6717C" w:rsidTr="00E615AF" w14:paraId="764AD3E6" w14:textId="77777777">
        <w:tc>
          <w:tcPr>
            <w:tcW w:w="1962" w:type="dxa"/>
          </w:tcPr>
          <w:p w:rsidRPr="00070DE2" w:rsidR="00D6717C" w:rsidP="00E615AF" w:rsidRDefault="00D6717C" w14:paraId="7D7EB12E" w14:textId="06E43F9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5441" w:type="dxa"/>
          </w:tcPr>
          <w:p w:rsidRPr="00070DE2" w:rsidR="00D6717C" w:rsidP="00E615AF" w:rsidRDefault="00D6717C" w14:paraId="00601E70" w14:textId="7B864AAD">
            <w:pPr>
              <w:spacing w:after="0" w:line="240" w:lineRule="auto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>Obserwacja i wypowiedzi podczas zajęć</w:t>
            </w:r>
          </w:p>
        </w:tc>
        <w:tc>
          <w:tcPr>
            <w:tcW w:w="2117" w:type="dxa"/>
            <w:vAlign w:val="center"/>
          </w:tcPr>
          <w:p w:rsidRPr="00070DE2" w:rsidR="00D6717C" w:rsidP="00E615AF" w:rsidRDefault="00D6717C" w14:paraId="027C5162" w14:textId="5FEEF9CF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070DE2">
              <w:rPr>
                <w:sz w:val="24"/>
                <w:szCs w:val="24"/>
              </w:rPr>
              <w:t>ćwiczenia</w:t>
            </w:r>
          </w:p>
        </w:tc>
      </w:tr>
    </w:tbl>
    <w:p w:rsidRPr="00070DE2" w:rsidR="002C7C1D" w:rsidP="002C7C1D" w:rsidRDefault="002C7C1D" w14:paraId="2E7CCC2B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04B15ABA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:rsidRPr="00070DE2" w:rsidR="002C7C1D" w:rsidP="002C7C1D" w:rsidRDefault="002C7C1D" w14:paraId="22F24187" w14:textId="77777777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9670"/>
      </w:tblGrid>
      <w:tr w:rsidRPr="00070DE2" w:rsidR="002C7C1D" w:rsidTr="008D7D21" w14:paraId="31DEF727" w14:textId="77777777">
        <w:tc>
          <w:tcPr>
            <w:tcW w:w="9670" w:type="dxa"/>
          </w:tcPr>
          <w:p w:rsidRPr="00070DE2" w:rsidR="009E0AAB" w:rsidP="00E615AF" w:rsidRDefault="009E0AAB" w14:paraId="4AA4261F" w14:textId="4E4F2F9B">
            <w:pPr>
              <w:pStyle w:val="Punktygwne"/>
              <w:numPr>
                <w:ilvl w:val="0"/>
                <w:numId w:val="2"/>
              </w:numPr>
              <w:spacing w:before="0" w:after="0"/>
              <w:ind w:left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1. Uzyskanie zaliczenia na podstawie:</w:t>
            </w:r>
          </w:p>
          <w:p w:rsidRPr="00070DE2" w:rsidR="009E0AAB" w:rsidP="00E615AF" w:rsidRDefault="009E0AAB" w14:paraId="16575CD7" w14:textId="01EA550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kolokwium (min. 60% z zakresu wymaganej wiedzy)</w:t>
            </w:r>
          </w:p>
          <w:p w:rsidRPr="00070DE2" w:rsidR="009E0AAB" w:rsidP="00E615AF" w:rsidRDefault="009E0AAB" w14:paraId="309154F6" w14:textId="54161936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ocen cząstkowych za aktywność podczas zajęć</w:t>
            </w:r>
          </w:p>
          <w:p w:rsidRPr="00070DE2" w:rsidR="009E0AAB" w:rsidP="00E615AF" w:rsidRDefault="009E0AAB" w14:paraId="2F4AD147" w14:textId="4D8C79E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  obecnoś</w:t>
            </w:r>
            <w:r w:rsidRPr="00070DE2" w:rsidR="00375090">
              <w:rPr>
                <w:rFonts w:ascii="Corbel" w:hAnsi="Corbel"/>
                <w:b w:val="0"/>
                <w:smallCaps w:val="0"/>
                <w:szCs w:val="24"/>
              </w:rPr>
              <w:t>ci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 na zajęciach</w:t>
            </w:r>
          </w:p>
          <w:p w:rsidRPr="00070DE2" w:rsidR="002C7C1D" w:rsidP="00E615AF" w:rsidRDefault="009E0AAB" w14:paraId="28BB3B4E" w14:textId="3DD7F96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2. Kryteria oceny: 5.0- znakomita wiedza, umiejętności i kompetencje społeczne; 4.5- bardzo dobra wiedza, umiejętności i kompetencje społeczne; 4.0- dobra wiedza, kompetencje i umiejętności społeczne; 3.5- zadowalająca wiedza, umiejętności i kompetencje społeczne, ale ze znacznymi niedociągnięciami; 3.0- zadowalająca wiedza, umiejętności i kompetencje społeczne, ale z licznymi błędami; 2.0- niezadowalająca wiedza, umiejętności i kompetencje społeczne.</w:t>
            </w:r>
          </w:p>
        </w:tc>
      </w:tr>
    </w:tbl>
    <w:p w:rsidRPr="00070DE2" w:rsidR="002C7C1D" w:rsidP="002C7C1D" w:rsidRDefault="002C7C1D" w14:paraId="51BC688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44023F28" w14:textId="77777777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070DE2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p w:rsidRPr="00070DE2" w:rsidR="002C7C1D" w:rsidP="002C7C1D" w:rsidRDefault="002C7C1D" w14:paraId="253DCC02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4901"/>
        <w:gridCol w:w="4619"/>
      </w:tblGrid>
      <w:tr w:rsidRPr="00070DE2" w:rsidR="002C7C1D" w:rsidTr="198C57F5" w14:paraId="0A3EA979" w14:textId="77777777">
        <w:tc>
          <w:tcPr>
            <w:tcW w:w="4901" w:type="dxa"/>
            <w:tcMar/>
            <w:vAlign w:val="center"/>
          </w:tcPr>
          <w:p w:rsidRPr="00070DE2" w:rsidR="002C7C1D" w:rsidP="008D7D21" w:rsidRDefault="002C7C1D" w14:paraId="4EC82079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619" w:type="dxa"/>
            <w:tcMar/>
            <w:vAlign w:val="center"/>
          </w:tcPr>
          <w:p w:rsidRPr="00070DE2" w:rsidR="002C7C1D" w:rsidP="008D7D21" w:rsidRDefault="002C7C1D" w14:paraId="6E92A130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Pr="00070DE2" w:rsidR="00347E91" w:rsidTr="198C57F5" w14:paraId="1BFDFA99" w14:textId="77777777">
        <w:tc>
          <w:tcPr>
            <w:tcW w:w="4901" w:type="dxa"/>
            <w:tcMar/>
          </w:tcPr>
          <w:p w:rsidRPr="00070DE2" w:rsidR="00347E91" w:rsidP="00486D28" w:rsidRDefault="00347E91" w14:paraId="20F84453" w14:textId="305ED5C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070DE2">
              <w:rPr>
                <w:sz w:val="24"/>
                <w:szCs w:val="24"/>
              </w:rPr>
              <w:t>z harmonogramu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studiów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F61F4EC" w14:textId="6DF2522A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30 godz.</w:t>
            </w:r>
          </w:p>
        </w:tc>
      </w:tr>
      <w:tr w:rsidRPr="00070DE2" w:rsidR="00347E91" w:rsidTr="198C57F5" w14:paraId="5D3551AD" w14:textId="77777777">
        <w:tc>
          <w:tcPr>
            <w:tcW w:w="4901" w:type="dxa"/>
            <w:tcMar/>
          </w:tcPr>
          <w:p w:rsidRPr="00070DE2" w:rsidR="00347E91" w:rsidP="00347E91" w:rsidRDefault="00347E91" w14:paraId="7983729B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198C57F5" w:rsidR="00347E91">
              <w:rPr>
                <w:rFonts w:ascii="Corbel" w:hAnsi="Corbel"/>
                <w:sz w:val="24"/>
                <w:szCs w:val="24"/>
              </w:rPr>
              <w:t>Inne z udziałem nauczyciela akademickiego</w:t>
            </w:r>
          </w:p>
          <w:p w:rsidRPr="00070DE2" w:rsidR="00347E91" w:rsidP="00347E91" w:rsidRDefault="00347E91" w14:paraId="42D098E6" w14:textId="394A836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-udział w kolokwium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0754B08C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347E91" w14:paraId="57867B4E" w14:textId="4C3A2206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98C57F5" w:rsidR="00347E91">
              <w:rPr>
                <w:rFonts w:ascii="Corbel" w:hAnsi="Corbel"/>
                <w:sz w:val="24"/>
                <w:szCs w:val="24"/>
              </w:rPr>
              <w:t>2 godz.</w:t>
            </w:r>
          </w:p>
        </w:tc>
      </w:tr>
      <w:tr w:rsidRPr="00070DE2" w:rsidR="00347E91" w:rsidTr="198C57F5" w14:paraId="0E5C311A" w14:textId="77777777">
        <w:tc>
          <w:tcPr>
            <w:tcW w:w="4901" w:type="dxa"/>
            <w:tcMar/>
          </w:tcPr>
          <w:p w:rsidRPr="00070DE2" w:rsidR="00347E91" w:rsidP="00347E91" w:rsidRDefault="00347E91" w14:paraId="618B3ABA" w14:textId="7A9C4B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Pr="00070DE2" w:rsidR="00D6717C" w:rsidP="00347E91" w:rsidRDefault="00D6717C" w14:paraId="58FFD135" w14:textId="02A67798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-przygotowanie się do ćwiczeń</w:t>
            </w:r>
          </w:p>
          <w:p w:rsidRPr="00070DE2" w:rsidR="00347E91" w:rsidP="00347E91" w:rsidRDefault="00347E91" w14:paraId="3558EC74" w14:textId="38A66DF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-przygotowanie do kolokwium 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63D05C57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347E91" w14:paraId="4B736FE3" w14:textId="77777777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:rsidRPr="00070DE2" w:rsidR="00347E91" w:rsidP="00E615AF" w:rsidRDefault="00D6717C" w14:paraId="26984217" w14:textId="7419B278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198C57F5" w:rsidR="00D6717C">
              <w:rPr>
                <w:rFonts w:ascii="Corbel" w:hAnsi="Corbel"/>
                <w:sz w:val="24"/>
                <w:szCs w:val="24"/>
              </w:rPr>
              <w:t>2</w:t>
            </w:r>
            <w:r w:rsidRPr="198C57F5" w:rsidR="6966F208">
              <w:rPr>
                <w:rFonts w:ascii="Corbel" w:hAnsi="Corbel"/>
                <w:sz w:val="24"/>
                <w:szCs w:val="24"/>
              </w:rPr>
              <w:t>7</w:t>
            </w:r>
            <w:r w:rsidRPr="198C57F5" w:rsidR="00D6717C">
              <w:rPr>
                <w:rFonts w:ascii="Corbel" w:hAnsi="Corbel"/>
                <w:sz w:val="24"/>
                <w:szCs w:val="24"/>
              </w:rPr>
              <w:t xml:space="preserve"> </w:t>
            </w:r>
            <w:r w:rsidRPr="198C57F5" w:rsidR="00347E91">
              <w:rPr>
                <w:rFonts w:ascii="Corbel" w:hAnsi="Corbel"/>
                <w:sz w:val="24"/>
                <w:szCs w:val="24"/>
              </w:rPr>
              <w:t xml:space="preserve"> godz.</w:t>
            </w:r>
          </w:p>
          <w:p w:rsidRPr="00070DE2" w:rsidR="00347E91" w:rsidP="00E615AF" w:rsidRDefault="00D6717C" w14:paraId="2F73F3C9" w14:textId="7F07D66B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25 godz.</w:t>
            </w:r>
          </w:p>
        </w:tc>
      </w:tr>
      <w:tr w:rsidRPr="00070DE2" w:rsidR="00347E91" w:rsidTr="198C57F5" w14:paraId="1878A2F5" w14:textId="77777777">
        <w:tc>
          <w:tcPr>
            <w:tcW w:w="4901" w:type="dxa"/>
            <w:tcMar/>
          </w:tcPr>
          <w:p w:rsidRPr="00070DE2" w:rsidR="00347E91" w:rsidP="00347E91" w:rsidRDefault="00347E91" w14:paraId="01D46613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4C5CA026" w14:textId="7357B4C4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84 godz.</w:t>
            </w:r>
          </w:p>
        </w:tc>
      </w:tr>
      <w:tr w:rsidRPr="00070DE2" w:rsidR="00347E91" w:rsidTr="198C57F5" w14:paraId="0B7D22BD" w14:textId="77777777">
        <w:tc>
          <w:tcPr>
            <w:tcW w:w="4901" w:type="dxa"/>
            <w:tcMar/>
          </w:tcPr>
          <w:p w:rsidRPr="00070DE2" w:rsidR="00347E91" w:rsidP="00347E91" w:rsidRDefault="00347E91" w14:paraId="6710509E" w14:textId="77777777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070DE2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19" w:type="dxa"/>
            <w:tcMar/>
            <w:vAlign w:val="center"/>
          </w:tcPr>
          <w:p w:rsidRPr="00070DE2" w:rsidR="00347E91" w:rsidP="00E615AF" w:rsidRDefault="00347E91" w14:paraId="77F19F67" w14:textId="2D23465F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:rsidRPr="00070DE2" w:rsidR="002C7C1D" w:rsidP="002C7C1D" w:rsidRDefault="002C7C1D" w14:paraId="5AAA6AED" w14:textId="77777777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070DE2">
        <w:rPr>
          <w:rFonts w:ascii="Corbel" w:hAnsi="Corbel"/>
          <w:b w:val="0"/>
          <w:i/>
          <w:smallCaps w:val="0"/>
          <w:szCs w:val="24"/>
        </w:rPr>
        <w:t>* Należy uwzględnić, że 1 pkt ECTS odpowiada 25-30 godzin całkowitego nakładu pracy studenta.</w:t>
      </w:r>
    </w:p>
    <w:p w:rsidRPr="00070DE2" w:rsidR="002C7C1D" w:rsidP="002C7C1D" w:rsidRDefault="002C7C1D" w14:paraId="56D4DDC3" w14:textId="77777777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3F4C6F9C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>6. PRAKTYKI ZAWODOWE W RAMACH PRZEDMIOTU</w:t>
      </w:r>
    </w:p>
    <w:p w:rsidRPr="00070DE2" w:rsidR="002C7C1D" w:rsidP="002C7C1D" w:rsidRDefault="002C7C1D" w14:paraId="7262917B" w14:textId="77777777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Pr="00070DE2" w:rsidR="002C7C1D" w:rsidTr="008D7D21" w14:paraId="0670D1C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4A74056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Pr="00070DE2" w:rsidR="002C7C1D" w:rsidP="008D7D21" w:rsidRDefault="009E0AAB" w14:paraId="60004C02" w14:textId="6BCD3441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Pr="00070DE2" w:rsidR="002C7C1D" w:rsidTr="008D7D21" w14:paraId="5568E998" w14:textId="77777777">
        <w:trPr>
          <w:trHeight w:val="397"/>
        </w:trPr>
        <w:tc>
          <w:tcPr>
            <w:tcW w:w="3544" w:type="dxa"/>
          </w:tcPr>
          <w:p w:rsidRPr="00070DE2" w:rsidR="002C7C1D" w:rsidP="008D7D21" w:rsidRDefault="002C7C1D" w14:paraId="312C8C18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Pr="00070DE2" w:rsidR="002C7C1D" w:rsidP="008D7D21" w:rsidRDefault="009E0AAB" w14:paraId="15075587" w14:textId="3A5A887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:rsidRPr="00070DE2" w:rsidR="002C7C1D" w:rsidP="002C7C1D" w:rsidRDefault="002C7C1D" w14:paraId="34D645FC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2C7C1D" w:rsidP="002C7C1D" w:rsidRDefault="002C7C1D" w14:paraId="1B479F41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070DE2">
        <w:rPr>
          <w:rFonts w:ascii="Corbel" w:hAnsi="Corbel"/>
          <w:smallCaps w:val="0"/>
          <w:szCs w:val="24"/>
        </w:rPr>
        <w:t xml:space="preserve">7. LITERATURA </w:t>
      </w:r>
    </w:p>
    <w:p w:rsidRPr="00070DE2" w:rsidR="002C7C1D" w:rsidP="002C7C1D" w:rsidRDefault="002C7C1D" w14:paraId="25B537C3" w14:textId="77777777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7513"/>
      </w:tblGrid>
      <w:tr w:rsidRPr="00070DE2" w:rsidR="002C7C1D" w:rsidTr="008D7D21" w14:paraId="2432B294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7B8AF324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Pr="00070DE2" w:rsidR="00347E91" w:rsidP="00E615AF" w:rsidRDefault="00347E91" w14:paraId="0F5DCB3B" w14:textId="3D4F7451">
            <w:pPr>
              <w:pStyle w:val="Punktygwne"/>
              <w:numPr>
                <w:ilvl w:val="0"/>
                <w:numId w:val="4"/>
              </w:numPr>
              <w:spacing w:before="0" w:after="0"/>
              <w:ind w:left="176" w:hanging="176"/>
              <w:rPr>
                <w:rFonts w:ascii="Corbel" w:hAnsi="Corbel"/>
                <w:b w:val="0"/>
                <w:smallCaps w:val="0"/>
                <w:color w:val="FF000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Pasternak J., Perenc L., Radochoński M., </w:t>
            </w:r>
            <w:r w:rsidRPr="00070DE2">
              <w:rPr>
                <w:rFonts w:ascii="Corbel" w:hAnsi="Corbel"/>
                <w:b w:val="0"/>
                <w:i/>
                <w:smallCaps w:val="0"/>
                <w:szCs w:val="24"/>
              </w:rPr>
              <w:t>Podstawy psychopatologii dla pedagogów</w:t>
            </w:r>
            <w:r w:rsidRPr="00070DE2">
              <w:rPr>
                <w:rFonts w:ascii="Corbel" w:hAnsi="Corbel"/>
                <w:b w:val="0"/>
                <w:smallCaps w:val="0"/>
                <w:szCs w:val="24"/>
              </w:rPr>
              <w:t>, Rzeszów 2017.</w:t>
            </w:r>
          </w:p>
          <w:p w:rsidRPr="00070DE2" w:rsidR="00347E91" w:rsidP="00E615AF" w:rsidRDefault="00347E91" w14:paraId="342901B1" w14:textId="004364F1">
            <w:pPr>
              <w:pStyle w:val="Akapitzlist"/>
              <w:numPr>
                <w:ilvl w:val="0"/>
                <w:numId w:val="4"/>
              </w:numPr>
              <w:spacing w:after="0" w:line="240" w:lineRule="auto"/>
              <w:ind w:left="176" w:hanging="176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Kendall P.C.,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Zaburzenia okresu dzieciństwa i adolescencji,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Gdańsk 2004.Radochoński M.,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Psychopatologia życia emocjonalnego dzieci i młodzieży, 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Rzeszów 2009.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Sęk H. (red.) </w:t>
            </w:r>
            <w:r w:rsidRPr="00070DE2">
              <w:rPr>
                <w:rFonts w:ascii="Corbel" w:hAnsi="Corbel"/>
                <w:bCs/>
                <w:i/>
                <w:iCs/>
                <w:sz w:val="24"/>
                <w:szCs w:val="24"/>
              </w:rPr>
              <w:t xml:space="preserve">Psychologia kliniczna,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Warszawa 2013.</w:t>
            </w:r>
          </w:p>
        </w:tc>
      </w:tr>
      <w:tr w:rsidRPr="00070DE2" w:rsidR="002C7C1D" w:rsidTr="008D7D21" w14:paraId="4C624F8E" w14:textId="77777777">
        <w:trPr>
          <w:trHeight w:val="397"/>
        </w:trPr>
        <w:tc>
          <w:tcPr>
            <w:tcW w:w="7513" w:type="dxa"/>
          </w:tcPr>
          <w:p w:rsidRPr="00070DE2" w:rsidR="002C7C1D" w:rsidP="00CA4427" w:rsidRDefault="002C7C1D" w14:paraId="4A38361E" w14:textId="77777777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70DE2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:rsidRPr="00070DE2" w:rsidR="00347E91" w:rsidP="00E615AF" w:rsidRDefault="00347E91" w14:paraId="69810426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Elliott J., Place M., </w:t>
            </w:r>
            <w:r w:rsidRPr="00070DE2">
              <w:rPr>
                <w:rFonts w:ascii="Corbel" w:hAnsi="Corbel"/>
                <w:i/>
                <w:iCs/>
                <w:sz w:val="24"/>
                <w:szCs w:val="24"/>
              </w:rPr>
              <w:t>Dzieci i młodzież w kłopocie</w:t>
            </w:r>
            <w:r w:rsidRPr="00070DE2">
              <w:rPr>
                <w:rFonts w:ascii="Corbel" w:hAnsi="Corbel"/>
                <w:sz w:val="24"/>
                <w:szCs w:val="24"/>
              </w:rPr>
              <w:t>, Warszawa 2000.</w:t>
            </w:r>
          </w:p>
          <w:p w:rsidRPr="00070DE2" w:rsidR="00347E91" w:rsidP="00E615AF" w:rsidRDefault="00347E91" w14:paraId="15890B30" w14:textId="77777777">
            <w:pPr>
              <w:pStyle w:val="Tekstpodstawowywcit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Greek Ch., Chee K.,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Zrozumieć ADHD, </w:t>
            </w:r>
            <w:r w:rsidRPr="00070DE2">
              <w:rPr>
                <w:rFonts w:ascii="Corbel" w:hAnsi="Corbel"/>
                <w:sz w:val="24"/>
                <w:szCs w:val="24"/>
              </w:rPr>
              <w:t>Warszawa  2011.</w:t>
            </w:r>
          </w:p>
          <w:p w:rsidRPr="00070DE2" w:rsidR="00347E91" w:rsidP="00E615AF" w:rsidRDefault="00347E91" w14:paraId="457EDAB2" w14:textId="77777777">
            <w:pPr>
              <w:pStyle w:val="Tekstpodstawowy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color w:val="000000"/>
                <w:sz w:val="24"/>
                <w:szCs w:val="24"/>
              </w:rPr>
            </w:pP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 xml:space="preserve">Misiak A., Kossakowska-Petrycka K., </w:t>
            </w:r>
            <w:r w:rsidRPr="00070DE2">
              <w:rPr>
                <w:rFonts w:ascii="Corbel" w:hAnsi="Corbel"/>
                <w:i/>
                <w:color w:val="000000"/>
                <w:sz w:val="24"/>
                <w:szCs w:val="24"/>
              </w:rPr>
              <w:t xml:space="preserve">Mam nadpobudliwe dziecko…i co dalej, </w:t>
            </w:r>
            <w:r w:rsidRPr="00070DE2">
              <w:rPr>
                <w:rFonts w:ascii="Corbel" w:hAnsi="Corbel"/>
                <w:color w:val="000000"/>
                <w:sz w:val="24"/>
                <w:szCs w:val="24"/>
              </w:rPr>
              <w:t>Warszawa 2009.</w:t>
            </w:r>
          </w:p>
          <w:p w:rsidRPr="00070DE2" w:rsidR="00347E91" w:rsidP="00E615AF" w:rsidRDefault="00347E91" w14:paraId="2E98C997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Pętlewska H.,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Przezwyciężanie trudności w czytaniu i pisaniu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, Kraków 1999. </w:t>
            </w:r>
          </w:p>
          <w:p w:rsidRPr="00070DE2" w:rsidR="00347E91" w:rsidP="00E615AF" w:rsidRDefault="00347E91" w14:paraId="367A610D" w14:textId="48A7C540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>Sęk H.</w:t>
            </w:r>
            <w:r w:rsidRPr="00070DE2" w:rsidR="00D6717C">
              <w:rPr>
                <w:rFonts w:ascii="Corbel" w:hAnsi="Corbel"/>
                <w:sz w:val="24"/>
                <w:szCs w:val="24"/>
              </w:rPr>
              <w:t>,</w:t>
            </w:r>
            <w:r w:rsidRPr="00070DE2">
              <w:rPr>
                <w:rFonts w:ascii="Corbel" w:hAnsi="Corbel"/>
                <w:sz w:val="24"/>
                <w:szCs w:val="24"/>
              </w:rPr>
              <w:t xml:space="preserve">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 xml:space="preserve">Wprowadzenie do psychologii klinicznej, </w:t>
            </w:r>
            <w:r w:rsidRPr="00070DE2">
              <w:rPr>
                <w:rFonts w:ascii="Corbel" w:hAnsi="Corbel"/>
                <w:sz w:val="24"/>
                <w:szCs w:val="24"/>
              </w:rPr>
              <w:t>Warszawa 2001.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</w:t>
            </w:r>
          </w:p>
          <w:p w:rsidRPr="00070DE2" w:rsidR="00347E91" w:rsidP="00E615AF" w:rsidRDefault="00347E91" w14:paraId="0FE9F63C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sz w:val="24"/>
                <w:szCs w:val="24"/>
              </w:rPr>
            </w:pPr>
            <w:r w:rsidRPr="00070DE2">
              <w:rPr>
                <w:rFonts w:ascii="Corbel" w:hAnsi="Corbel"/>
                <w:sz w:val="24"/>
                <w:szCs w:val="24"/>
              </w:rPr>
              <w:t xml:space="preserve">Sęk H.  (red.), </w:t>
            </w:r>
            <w:r w:rsidRPr="00070DE2">
              <w:rPr>
                <w:rFonts w:ascii="Corbel" w:hAnsi="Corbel"/>
                <w:i/>
                <w:sz w:val="24"/>
                <w:szCs w:val="24"/>
              </w:rPr>
              <w:t>Społeczna psychologia kliniczna</w:t>
            </w:r>
            <w:r w:rsidRPr="00070DE2">
              <w:rPr>
                <w:rFonts w:ascii="Corbel" w:hAnsi="Corbel"/>
                <w:sz w:val="24"/>
                <w:szCs w:val="24"/>
              </w:rPr>
              <w:t>, Warszawa 1993.</w:t>
            </w:r>
          </w:p>
          <w:p w:rsidRPr="00070DE2" w:rsidR="00347E91" w:rsidP="00E615AF" w:rsidRDefault="00347E91" w14:paraId="1D980C5A" w14:textId="7777777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Szpecht-Tomann M.,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>Gdy dziecko się boi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>,  Warszawa 2009.</w:t>
            </w:r>
          </w:p>
          <w:p w:rsidRPr="00070DE2" w:rsidR="00347E91" w:rsidP="00E615AF" w:rsidRDefault="00347E91" w14:paraId="47F991FC" w14:textId="0A1008B7">
            <w:pPr>
              <w:pStyle w:val="Akapitzlist"/>
              <w:numPr>
                <w:ilvl w:val="0"/>
                <w:numId w:val="5"/>
              </w:numPr>
              <w:spacing w:after="0" w:line="240" w:lineRule="auto"/>
              <w:ind w:left="176" w:hanging="218"/>
              <w:rPr>
                <w:rFonts w:ascii="Corbel" w:hAnsi="Corbel"/>
                <w:bCs/>
                <w:sz w:val="24"/>
                <w:szCs w:val="24"/>
              </w:rPr>
            </w:pP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Wolańczyk T., Komender J. (red.) </w:t>
            </w:r>
            <w:r w:rsidRPr="00070DE2">
              <w:rPr>
                <w:rFonts w:ascii="Corbel" w:hAnsi="Corbel"/>
                <w:bCs/>
                <w:i/>
                <w:sz w:val="24"/>
                <w:szCs w:val="24"/>
              </w:rPr>
              <w:t xml:space="preserve">Zaburzenia emocjonalne i behawioralne u dzieci, </w:t>
            </w:r>
            <w:r w:rsidRPr="00070DE2">
              <w:rPr>
                <w:rFonts w:ascii="Corbel" w:hAnsi="Corbel"/>
                <w:bCs/>
                <w:sz w:val="24"/>
                <w:szCs w:val="24"/>
              </w:rPr>
              <w:t xml:space="preserve"> Warszawa 2005.</w:t>
            </w:r>
          </w:p>
        </w:tc>
      </w:tr>
    </w:tbl>
    <w:p w:rsidRPr="00070DE2" w:rsidR="002C7C1D" w:rsidP="002C7C1D" w:rsidRDefault="002C7C1D" w14:paraId="7292E0B6" w14:textId="77777777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Pr="00070DE2" w:rsidR="00021D4D" w:rsidP="00E615AF" w:rsidRDefault="002C7C1D" w14:paraId="2787BF95" w14:textId="593E93FD">
      <w:pPr>
        <w:pStyle w:val="Punktygwne"/>
        <w:spacing w:before="0" w:after="0"/>
        <w:rPr>
          <w:rFonts w:ascii="Corbel" w:hAnsi="Corbel"/>
          <w:szCs w:val="24"/>
        </w:rPr>
      </w:pPr>
      <w:r w:rsidRPr="00070DE2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Pr="00070DE2" w:rsidR="00021D4D" w:rsidSect="0085747A">
      <w:pgSz w:w="11906" w:h="16838" w:orient="portrait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1594F" w:rsidP="002C7C1D" w:rsidRDefault="0011594F" w14:paraId="7B4A6A3F" w14:textId="77777777">
      <w:pPr>
        <w:spacing w:after="0" w:line="240" w:lineRule="auto"/>
      </w:pPr>
      <w:r>
        <w:separator/>
      </w:r>
    </w:p>
  </w:endnote>
  <w:endnote w:type="continuationSeparator" w:id="0">
    <w:p w:rsidR="0011594F" w:rsidP="002C7C1D" w:rsidRDefault="0011594F" w14:paraId="187084C4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1594F" w:rsidP="002C7C1D" w:rsidRDefault="0011594F" w14:paraId="721EE9E6" w14:textId="77777777">
      <w:pPr>
        <w:spacing w:after="0" w:line="240" w:lineRule="auto"/>
      </w:pPr>
      <w:r>
        <w:separator/>
      </w:r>
    </w:p>
  </w:footnote>
  <w:footnote w:type="continuationSeparator" w:id="0">
    <w:p w:rsidR="0011594F" w:rsidP="002C7C1D" w:rsidRDefault="0011594F" w14:paraId="476DD20D" w14:textId="77777777">
      <w:pPr>
        <w:spacing w:after="0" w:line="240" w:lineRule="auto"/>
      </w:pPr>
      <w:r>
        <w:continuationSeparator/>
      </w:r>
    </w:p>
  </w:footnote>
  <w:footnote w:id="1">
    <w:p w:rsidR="002C7C1D" w:rsidP="002C7C1D" w:rsidRDefault="002C7C1D" w14:paraId="55626322" w14:textId="77777777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D634CAB"/>
    <w:multiLevelType w:val="hybridMultilevel"/>
    <w:tmpl w:val="EC1EE13A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C87207A"/>
    <w:multiLevelType w:val="hybridMultilevel"/>
    <w:tmpl w:val="46185B3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 w15:restartNumberingAfterBreak="0">
    <w:nsid w:val="433C1488"/>
    <w:multiLevelType w:val="hybridMultilevel"/>
    <w:tmpl w:val="BEC419D6"/>
    <w:lvl w:ilvl="0" w:tplc="25ACA52E">
      <w:start w:val="1"/>
      <w:numFmt w:val="bullet"/>
      <w:lvlText w:val="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 w15:restartNumberingAfterBreak="0">
    <w:nsid w:val="6D8E2490"/>
    <w:multiLevelType w:val="hybridMultilevel"/>
    <w:tmpl w:val="DB20140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 wp14">
  <w:zoom w:percent="100"/>
  <w:doNotDisplayPageBoundaries/>
  <w:trackRevisions w:val="false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6F81"/>
    <w:rsid w:val="000031C7"/>
    <w:rsid w:val="0002109B"/>
    <w:rsid w:val="00070DE2"/>
    <w:rsid w:val="000827A8"/>
    <w:rsid w:val="000F6B1C"/>
    <w:rsid w:val="00114F0C"/>
    <w:rsid w:val="0011594F"/>
    <w:rsid w:val="001921A0"/>
    <w:rsid w:val="00193C46"/>
    <w:rsid w:val="002648C8"/>
    <w:rsid w:val="002C7C1D"/>
    <w:rsid w:val="002D35C8"/>
    <w:rsid w:val="00347E91"/>
    <w:rsid w:val="00375090"/>
    <w:rsid w:val="003B0529"/>
    <w:rsid w:val="003B7C08"/>
    <w:rsid w:val="00427DBF"/>
    <w:rsid w:val="00433C87"/>
    <w:rsid w:val="00486D28"/>
    <w:rsid w:val="004E4520"/>
    <w:rsid w:val="006115FE"/>
    <w:rsid w:val="00627A8F"/>
    <w:rsid w:val="0069757E"/>
    <w:rsid w:val="006E4A7E"/>
    <w:rsid w:val="006F2765"/>
    <w:rsid w:val="007246A7"/>
    <w:rsid w:val="007F7C6D"/>
    <w:rsid w:val="0081609F"/>
    <w:rsid w:val="0082019C"/>
    <w:rsid w:val="00850373"/>
    <w:rsid w:val="008566B9"/>
    <w:rsid w:val="00875DCF"/>
    <w:rsid w:val="0088385A"/>
    <w:rsid w:val="00952484"/>
    <w:rsid w:val="009B696B"/>
    <w:rsid w:val="009E0AAB"/>
    <w:rsid w:val="009F59AE"/>
    <w:rsid w:val="00A72BF5"/>
    <w:rsid w:val="00A77923"/>
    <w:rsid w:val="00A92E2C"/>
    <w:rsid w:val="00AE604B"/>
    <w:rsid w:val="00B53B92"/>
    <w:rsid w:val="00B85BA7"/>
    <w:rsid w:val="00B8770D"/>
    <w:rsid w:val="00BA5CD3"/>
    <w:rsid w:val="00C2291D"/>
    <w:rsid w:val="00C229FF"/>
    <w:rsid w:val="00C30F96"/>
    <w:rsid w:val="00C96A06"/>
    <w:rsid w:val="00CA4427"/>
    <w:rsid w:val="00CC69D2"/>
    <w:rsid w:val="00CD6F81"/>
    <w:rsid w:val="00D6717C"/>
    <w:rsid w:val="00D71862"/>
    <w:rsid w:val="00D76A38"/>
    <w:rsid w:val="00DA1DC7"/>
    <w:rsid w:val="00DC72E7"/>
    <w:rsid w:val="00DF1B43"/>
    <w:rsid w:val="00E03465"/>
    <w:rsid w:val="00E11DFA"/>
    <w:rsid w:val="00E615AF"/>
    <w:rsid w:val="00E72D85"/>
    <w:rsid w:val="00EC44F4"/>
    <w:rsid w:val="00F1019D"/>
    <w:rsid w:val="00FA2A48"/>
    <w:rsid w:val="00FF2D07"/>
    <w:rsid w:val="198C57F5"/>
    <w:rsid w:val="6966F2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D5F0A1"/>
  <w15:docId w15:val="{7A0B08C7-45FE-4EB2-8F75-A0E3DFE7BDB5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ny" w:default="1">
    <w:name w:val="Normal"/>
    <w:qFormat/>
    <w:rsid w:val="002C7C1D"/>
    <w:pPr>
      <w:spacing w:after="200" w:line="276" w:lineRule="auto"/>
    </w:pPr>
    <w:rPr>
      <w:rFonts w:ascii="Calibri" w:hAnsi="Calibri" w:eastAsia="Calibri" w:cs="Times New Roman"/>
    </w:rPr>
  </w:style>
  <w:style w:type="character" w:styleId="Domylnaczcionkaakapitu" w:default="1">
    <w:name w:val="Default Paragraph Font"/>
    <w:uiPriority w:val="1"/>
    <w:semiHidden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Akapitzlist">
    <w:name w:val="List Paragraph"/>
    <w:basedOn w:val="Normalny"/>
    <w:qFormat/>
    <w:rsid w:val="002C7C1D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2C7C1D"/>
    <w:pPr>
      <w:spacing w:after="0" w:line="240" w:lineRule="auto"/>
    </w:pPr>
    <w:rPr>
      <w:sz w:val="20"/>
      <w:szCs w:val="20"/>
    </w:rPr>
  </w:style>
  <w:style w:type="character" w:styleId="TekstprzypisudolnegoZnak" w:customStyle="1">
    <w:name w:val="Tekst przypisu dolnego Znak"/>
    <w:basedOn w:val="Domylnaczcionkaakapitu"/>
    <w:link w:val="Tekstprzypisudolnego"/>
    <w:uiPriority w:val="99"/>
    <w:semiHidden/>
    <w:rsid w:val="002C7C1D"/>
    <w:rPr>
      <w:rFonts w:ascii="Calibri" w:hAnsi="Calibri" w:eastAsia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2C7C1D"/>
    <w:rPr>
      <w:vertAlign w:val="superscript"/>
    </w:rPr>
  </w:style>
  <w:style w:type="paragraph" w:styleId="Punktygwne" w:customStyle="1">
    <w:name w:val="Punkty główne"/>
    <w:basedOn w:val="Normalny"/>
    <w:rsid w:val="002C7C1D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styleId="Pytania" w:customStyle="1">
    <w:name w:val="Pytania"/>
    <w:basedOn w:val="Tekstpodstawowy"/>
    <w:rsid w:val="002C7C1D"/>
  </w:style>
  <w:style w:type="paragraph" w:styleId="Odpowiedzi" w:customStyle="1">
    <w:name w:val="Odpowiedzi"/>
    <w:basedOn w:val="Normalny"/>
    <w:rsid w:val="002C7C1D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styleId="Podpunkty" w:customStyle="1">
    <w:name w:val="Podpunkty"/>
    <w:basedOn w:val="Tekstpodstawowy"/>
    <w:rsid w:val="002C7C1D"/>
  </w:style>
  <w:style w:type="paragraph" w:styleId="Cele" w:customStyle="1">
    <w:name w:val="Cele"/>
    <w:basedOn w:val="Tekstpodstawowy"/>
    <w:rsid w:val="002C7C1D"/>
  </w:style>
  <w:style w:type="paragraph" w:styleId="Nagwkitablic" w:customStyle="1">
    <w:name w:val="Nagłówki tablic"/>
    <w:basedOn w:val="Tekstpodstawowy"/>
    <w:rsid w:val="002C7C1D"/>
  </w:style>
  <w:style w:type="paragraph" w:styleId="centralniewrubryce" w:customStyle="1">
    <w:name w:val="centralnie w rubryce"/>
    <w:basedOn w:val="Normalny"/>
    <w:rsid w:val="002C7C1D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hAnsi="Times New Roman" w:eastAsia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2C7C1D"/>
    <w:pPr>
      <w:spacing w:after="0" w:line="240" w:lineRule="auto"/>
    </w:pPr>
    <w:rPr>
      <w:rFonts w:ascii="Calibri" w:hAnsi="Calibri" w:eastAsia="Calibri" w:cs="Times New Roman"/>
    </w:rPr>
  </w:style>
  <w:style w:type="table" w:styleId="Tabela-Siatka">
    <w:name w:val="Table Grid"/>
    <w:basedOn w:val="Standardowy"/>
    <w:uiPriority w:val="59"/>
    <w:rsid w:val="002C7C1D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2C7C1D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uiPriority w:val="99"/>
    <w:semiHidden/>
    <w:rsid w:val="002C7C1D"/>
    <w:rPr>
      <w:rFonts w:ascii="Calibri" w:hAnsi="Calibri" w:eastAsia="Calibri" w:cs="Times New Roman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347E91"/>
    <w:pPr>
      <w:spacing w:after="120"/>
      <w:ind w:left="283"/>
    </w:pPr>
  </w:style>
  <w:style w:type="character" w:styleId="TekstpodstawowywcityZnak" w:customStyle="1">
    <w:name w:val="Tekst podstawowy wcięty Znak"/>
    <w:basedOn w:val="Domylnaczcionkaakapitu"/>
    <w:link w:val="Tekstpodstawowywcity"/>
    <w:uiPriority w:val="99"/>
    <w:semiHidden/>
    <w:rsid w:val="00347E91"/>
    <w:rPr>
      <w:rFonts w:ascii="Calibri" w:hAnsi="Calibri" w:eastAsia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E4A7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E4A7E"/>
    <w:pPr>
      <w:spacing w:line="240" w:lineRule="auto"/>
    </w:pPr>
    <w:rPr>
      <w:sz w:val="20"/>
      <w:szCs w:val="20"/>
    </w:rPr>
  </w:style>
  <w:style w:type="character" w:styleId="TekstkomentarzaZnak" w:customStyle="1">
    <w:name w:val="Tekst komentarza Znak"/>
    <w:basedOn w:val="Domylnaczcionkaakapitu"/>
    <w:link w:val="Tekstkomentarza"/>
    <w:uiPriority w:val="99"/>
    <w:semiHidden/>
    <w:rsid w:val="006E4A7E"/>
    <w:rPr>
      <w:rFonts w:ascii="Calibri" w:hAnsi="Calibri" w:eastAsia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E4A7E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6E4A7E"/>
    <w:rPr>
      <w:rFonts w:ascii="Calibri" w:hAnsi="Calibri" w:eastAsia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4A7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6E4A7E"/>
    <w:rPr>
      <w:rFonts w:ascii="Segoe UI" w:hAnsi="Segoe UI" w:eastAsia="Calibr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ntTable" Target="fontTable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4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customXml" Target="../customXml/item3.xml" Id="rId11" /><Relationship Type="http://schemas.openxmlformats.org/officeDocument/2006/relationships/webSettings" Target="webSettings.xml" Id="rId5" /><Relationship Type="http://schemas.openxmlformats.org/officeDocument/2006/relationships/customXml" Target="../customXml/item2.xml" Id="rId10" /><Relationship Type="http://schemas.openxmlformats.org/officeDocument/2006/relationships/settings" Target="settings.xml" Id="rId4" /><Relationship Type="http://schemas.openxmlformats.org/officeDocument/2006/relationships/theme" Target="theme/theme1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1EFFEABF9EFB459524DF737486E66A" ma:contentTypeVersion="3" ma:contentTypeDescription="Utwórz nowy dokument." ma:contentTypeScope="" ma:versionID="82ff9b21b495e78a07f9866a5ce537b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feb318a0c4acfadcd383155e1dec98a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872A7F14-8FFC-4A3E-B6EC-A5B3C7766B0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6EB248C-8BE0-46CA-8009-5637AE82A49C}"/>
</file>

<file path=customXml/itemProps3.xml><?xml version="1.0" encoding="utf-8"?>
<ds:datastoreItem xmlns:ds="http://schemas.openxmlformats.org/officeDocument/2006/customXml" ds:itemID="{35CBA274-E7C1-47A0-8F11-27E95912B210}"/>
</file>

<file path=customXml/itemProps4.xml><?xml version="1.0" encoding="utf-8"?>
<ds:datastoreItem xmlns:ds="http://schemas.openxmlformats.org/officeDocument/2006/customXml" ds:itemID="{1378DCEA-AAE9-4095-A17A-76F5B121196E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Beata Romanek</cp:lastModifiedBy>
  <cp:revision>26</cp:revision>
  <dcterms:created xsi:type="dcterms:W3CDTF">2019-10-28T19:47:00Z</dcterms:created>
  <dcterms:modified xsi:type="dcterms:W3CDTF">2026-03-07T17:19:33Z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